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A6" w:rsidRDefault="005671FF">
      <w:pPr>
        <w:jc w:val="center"/>
        <w:rPr>
          <w:rFonts w:cs="標楷體"/>
          <w:b/>
          <w:bCs/>
          <w:szCs w:val="24"/>
        </w:rPr>
      </w:pPr>
      <w:bookmarkStart w:id="0" w:name="_GoBack"/>
      <w:bookmarkEnd w:id="0"/>
      <w:r>
        <w:rPr>
          <w:rFonts w:cs="標楷體"/>
          <w:b/>
          <w:bCs/>
          <w:color w:val="000000"/>
          <w:szCs w:val="24"/>
        </w:rPr>
        <w:t>台湾日語教育学報募集要項</w:t>
      </w:r>
    </w:p>
    <w:p w:rsidR="00623CA6" w:rsidRDefault="005671FF">
      <w:pPr>
        <w:spacing w:line="0" w:lineRule="atLeast"/>
        <w:jc w:val="right"/>
        <w:rPr>
          <w:rFonts w:cs="標楷體"/>
          <w:szCs w:val="24"/>
        </w:rPr>
      </w:pPr>
      <w:r>
        <w:rPr>
          <w:rFonts w:cs="標楷體"/>
          <w:color w:val="000000"/>
          <w:szCs w:val="24"/>
        </w:rPr>
        <w:t>98年12月6日第九回第一次会員大会修正通過</w:t>
      </w:r>
    </w:p>
    <w:p w:rsidR="00623CA6" w:rsidRDefault="005671FF">
      <w:pPr>
        <w:spacing w:line="0" w:lineRule="atLeast"/>
        <w:jc w:val="right"/>
        <w:rPr>
          <w:rFonts w:cs="標楷體"/>
          <w:szCs w:val="24"/>
        </w:rPr>
      </w:pPr>
      <w:r>
        <w:rPr>
          <w:rFonts w:cs="標楷體"/>
          <w:color w:val="000000"/>
          <w:szCs w:val="24"/>
        </w:rPr>
        <w:t>99年3月27日第九回第六次理事監事会議修正通過</w:t>
      </w:r>
    </w:p>
    <w:p w:rsidR="00623CA6" w:rsidRDefault="005671FF">
      <w:pPr>
        <w:spacing w:line="0" w:lineRule="atLeast"/>
        <w:jc w:val="right"/>
        <w:rPr>
          <w:rFonts w:cs="標楷體"/>
          <w:szCs w:val="24"/>
        </w:rPr>
      </w:pPr>
      <w:r>
        <w:rPr>
          <w:rFonts w:cs="標楷體"/>
          <w:color w:val="000000"/>
          <w:szCs w:val="24"/>
        </w:rPr>
        <w:t>99年5月01日第九回第七次理事監事会議修正通過</w:t>
      </w:r>
    </w:p>
    <w:p w:rsidR="00623CA6" w:rsidRDefault="005671FF">
      <w:pPr>
        <w:spacing w:line="0" w:lineRule="atLeast"/>
        <w:jc w:val="right"/>
        <w:rPr>
          <w:rFonts w:cs="標楷體"/>
          <w:szCs w:val="24"/>
        </w:rPr>
      </w:pPr>
      <w:r>
        <w:rPr>
          <w:rFonts w:cs="標楷體" w:hint="eastAsia"/>
          <w:color w:val="000000"/>
          <w:szCs w:val="24"/>
        </w:rPr>
        <w:t>100年3月20日第十回第三次理事監事会議修正通過</w:t>
      </w:r>
    </w:p>
    <w:p w:rsidR="00623CA6" w:rsidRDefault="005671FF">
      <w:pPr>
        <w:spacing w:line="0" w:lineRule="atLeast"/>
        <w:jc w:val="right"/>
        <w:rPr>
          <w:rFonts w:cs="標楷體"/>
          <w:szCs w:val="24"/>
        </w:rPr>
      </w:pPr>
      <w:r>
        <w:rPr>
          <w:rFonts w:cs="標楷體" w:hint="eastAsia"/>
          <w:color w:val="000000"/>
          <w:szCs w:val="24"/>
        </w:rPr>
        <w:t>100年10月23日第十回第六次理事監事会議修正通過</w:t>
      </w:r>
    </w:p>
    <w:p w:rsidR="00623CA6" w:rsidRDefault="005671FF">
      <w:pPr>
        <w:spacing w:line="0" w:lineRule="atLeast"/>
        <w:jc w:val="right"/>
        <w:rPr>
          <w:rFonts w:cs="標楷體"/>
          <w:szCs w:val="24"/>
        </w:rPr>
      </w:pPr>
      <w:r>
        <w:rPr>
          <w:rFonts w:cs="標楷體" w:hint="eastAsia"/>
          <w:color w:val="000000"/>
          <w:szCs w:val="24"/>
        </w:rPr>
        <w:t>101年9月9日第十回第九次理事監事会議修正通過</w:t>
      </w:r>
    </w:p>
    <w:p w:rsidR="00623CA6" w:rsidRDefault="005671FF">
      <w:pPr>
        <w:spacing w:line="0" w:lineRule="atLeast"/>
        <w:jc w:val="right"/>
        <w:rPr>
          <w:rFonts w:cs="標楷體"/>
          <w:szCs w:val="24"/>
        </w:rPr>
      </w:pPr>
      <w:r>
        <w:rPr>
          <w:rFonts w:cs="標楷體" w:hint="eastAsia"/>
          <w:color w:val="000000"/>
          <w:szCs w:val="24"/>
        </w:rPr>
        <w:t>101年12月23日第十一回第一次理事監事会議修正通過</w:t>
      </w:r>
    </w:p>
    <w:p w:rsidR="00623CA6" w:rsidRDefault="005671FF">
      <w:pPr>
        <w:spacing w:line="0" w:lineRule="atLeast"/>
        <w:jc w:val="right"/>
        <w:rPr>
          <w:rFonts w:cs="標楷體"/>
          <w:szCs w:val="24"/>
        </w:rPr>
      </w:pPr>
      <w:r>
        <w:rPr>
          <w:rFonts w:cs="標楷體" w:hint="eastAsia"/>
          <w:color w:val="000000"/>
          <w:szCs w:val="24"/>
        </w:rPr>
        <w:t>102年10月26日第十一回第五次理事監事会議修正通過</w:t>
      </w:r>
    </w:p>
    <w:p w:rsidR="00623CA6" w:rsidRDefault="005671FF">
      <w:pPr>
        <w:spacing w:line="0" w:lineRule="atLeast"/>
        <w:jc w:val="right"/>
        <w:rPr>
          <w:rFonts w:cs="標楷體"/>
          <w:szCs w:val="24"/>
        </w:rPr>
      </w:pPr>
      <w:r>
        <w:rPr>
          <w:rFonts w:cs="標楷體" w:hint="eastAsia"/>
          <w:color w:val="000000"/>
          <w:szCs w:val="24"/>
        </w:rPr>
        <w:t>103年3月13日第十二回第二次理事監事会議修正通過</w:t>
      </w:r>
    </w:p>
    <w:p w:rsidR="00623CA6" w:rsidRDefault="005671FF">
      <w:pPr>
        <w:spacing w:line="0" w:lineRule="atLeast"/>
        <w:jc w:val="right"/>
        <w:rPr>
          <w:rFonts w:cs="標楷體"/>
          <w:szCs w:val="24"/>
        </w:rPr>
      </w:pPr>
      <w:r>
        <w:rPr>
          <w:rFonts w:cs="標楷體" w:hint="eastAsia"/>
          <w:color w:val="000000"/>
          <w:szCs w:val="24"/>
        </w:rPr>
        <w:t>104年10月30日第十二回第五次理事監事会議修正通過</w:t>
      </w:r>
    </w:p>
    <w:p w:rsidR="00623CA6" w:rsidRDefault="005671FF">
      <w:pPr>
        <w:spacing w:line="0" w:lineRule="atLeast"/>
        <w:ind w:left="1377" w:hangingChars="600" w:hanging="1377"/>
        <w:jc w:val="right"/>
        <w:rPr>
          <w:rFonts w:cs="標楷體"/>
          <w:szCs w:val="24"/>
        </w:rPr>
      </w:pPr>
      <w:r>
        <w:rPr>
          <w:rFonts w:cs="標楷體" w:hint="eastAsia"/>
          <w:color w:val="000000"/>
          <w:szCs w:val="24"/>
        </w:rPr>
        <w:t>105年12月23日第十三回第一次理事監事会議修正通過</w:t>
      </w:r>
    </w:p>
    <w:p w:rsidR="00623CA6" w:rsidRDefault="005671FF">
      <w:pPr>
        <w:spacing w:line="0" w:lineRule="atLeast"/>
        <w:ind w:left="1377" w:hangingChars="600" w:hanging="1377"/>
        <w:jc w:val="right"/>
        <w:rPr>
          <w:rFonts w:cs="標楷體"/>
          <w:szCs w:val="24"/>
        </w:rPr>
      </w:pPr>
      <w:r>
        <w:rPr>
          <w:rFonts w:cs="標楷體" w:hint="eastAsia"/>
          <w:color w:val="000000"/>
          <w:szCs w:val="24"/>
        </w:rPr>
        <w:t>106年3月24日第十三回第二次理事監事会議修正通過</w:t>
      </w:r>
    </w:p>
    <w:p w:rsidR="00623CA6" w:rsidRDefault="005671FF">
      <w:pPr>
        <w:spacing w:line="0" w:lineRule="atLeast"/>
        <w:ind w:left="1377" w:hangingChars="600" w:hanging="1377"/>
        <w:jc w:val="right"/>
        <w:rPr>
          <w:rFonts w:cs="標楷體"/>
          <w:szCs w:val="24"/>
        </w:rPr>
      </w:pPr>
      <w:r>
        <w:rPr>
          <w:rFonts w:cs="標楷體" w:hint="eastAsia"/>
          <w:color w:val="000000"/>
          <w:szCs w:val="24"/>
        </w:rPr>
        <w:t>106年10月20日第十三回第四次理事監事会議修正通過</w:t>
      </w:r>
    </w:p>
    <w:p w:rsidR="00623CA6" w:rsidRDefault="005671FF">
      <w:pPr>
        <w:spacing w:line="0" w:lineRule="atLeast"/>
        <w:ind w:left="1377" w:hangingChars="600" w:hanging="1377"/>
        <w:jc w:val="right"/>
        <w:rPr>
          <w:rFonts w:cs="標楷體"/>
          <w:szCs w:val="24"/>
        </w:rPr>
      </w:pPr>
      <w:r>
        <w:rPr>
          <w:rFonts w:cs="標楷體" w:hint="eastAsia"/>
          <w:color w:val="000000"/>
          <w:szCs w:val="24"/>
        </w:rPr>
        <w:t>109年10月23日第十四回第九次理事監事会議修正通過</w:t>
      </w:r>
    </w:p>
    <w:p w:rsidR="00623CA6" w:rsidRPr="00857980" w:rsidRDefault="005671FF">
      <w:pPr>
        <w:spacing w:line="0" w:lineRule="atLeast"/>
        <w:ind w:left="1377" w:hangingChars="600" w:hanging="1377"/>
        <w:jc w:val="right"/>
        <w:rPr>
          <w:rFonts w:cs="標楷體"/>
          <w:color w:val="auto"/>
          <w:szCs w:val="24"/>
        </w:rPr>
      </w:pPr>
      <w:r w:rsidRPr="00857980">
        <w:rPr>
          <w:rFonts w:cs="標楷體" w:hint="eastAsia"/>
          <w:color w:val="auto"/>
          <w:szCs w:val="24"/>
        </w:rPr>
        <w:t>110年3月26日第十五回第二次理事監事会議修正通過</w:t>
      </w:r>
    </w:p>
    <w:p w:rsidR="00623CA6" w:rsidRPr="00CF49DB" w:rsidRDefault="005671FF">
      <w:pPr>
        <w:spacing w:line="0" w:lineRule="atLeast"/>
        <w:ind w:left="1377" w:hangingChars="600" w:hanging="1377"/>
        <w:jc w:val="right"/>
        <w:rPr>
          <w:rFonts w:cs="標楷體"/>
          <w:color w:val="auto"/>
          <w:szCs w:val="24"/>
        </w:rPr>
      </w:pPr>
      <w:r w:rsidRPr="00857980">
        <w:rPr>
          <w:rFonts w:cs="標楷體" w:hint="eastAsia"/>
          <w:color w:val="auto"/>
          <w:szCs w:val="24"/>
          <w:highlight w:val="yellow"/>
        </w:rPr>
        <w:t>110年5</w:t>
      </w:r>
      <w:r w:rsidRPr="00CF49DB">
        <w:rPr>
          <w:rFonts w:cs="標楷體" w:hint="eastAsia"/>
          <w:color w:val="auto"/>
          <w:szCs w:val="24"/>
          <w:highlight w:val="yellow"/>
        </w:rPr>
        <w:t>月14日第十五回第三次理事監事会議修正通過</w:t>
      </w:r>
    </w:p>
    <w:p w:rsidR="00623CA6" w:rsidRDefault="00623CA6">
      <w:pPr>
        <w:spacing w:line="0" w:lineRule="atLeast"/>
        <w:ind w:left="1377" w:hangingChars="600" w:hanging="1377"/>
        <w:jc w:val="right"/>
        <w:rPr>
          <w:rFonts w:cs="標楷體"/>
          <w:color w:val="FF0000"/>
          <w:szCs w:val="24"/>
        </w:rPr>
      </w:pPr>
    </w:p>
    <w:p w:rsidR="00623CA6" w:rsidRPr="002A45D5" w:rsidRDefault="005671FF">
      <w:pPr>
        <w:spacing w:line="0" w:lineRule="atLeast"/>
        <w:ind w:left="1377" w:hangingChars="600" w:hanging="1377"/>
        <w:jc w:val="both"/>
        <w:rPr>
          <w:rFonts w:cs="標楷體"/>
          <w:szCs w:val="24"/>
          <w:lang w:eastAsia="ja-JP"/>
        </w:rPr>
      </w:pPr>
      <w:r>
        <w:rPr>
          <w:rFonts w:cs="標楷體" w:hint="eastAsia"/>
          <w:color w:val="000000"/>
          <w:szCs w:val="24"/>
          <w:lang w:eastAsia="ja-JP"/>
        </w:rPr>
        <w:t>1.宗　　旨：台湾の日本語学・文学・文化教育</w:t>
      </w:r>
      <w:r w:rsidRPr="004C0EBB">
        <w:rPr>
          <w:rFonts w:cs="標楷體" w:hint="eastAsia"/>
          <w:color w:val="000000"/>
          <w:szCs w:val="24"/>
          <w:lang w:eastAsia="ja-JP"/>
        </w:rPr>
        <w:t>および研究</w:t>
      </w:r>
      <w:r w:rsidR="002A45D5" w:rsidRPr="004C0EBB">
        <w:rPr>
          <w:rFonts w:cs="標楷體" w:hint="eastAsia"/>
          <w:color w:val="000000"/>
          <w:szCs w:val="24"/>
          <w:lang w:eastAsia="ja-JP"/>
        </w:rPr>
        <w:t>の</w:t>
      </w:r>
      <w:r w:rsidRPr="004C0EBB">
        <w:rPr>
          <w:rFonts w:cs="標楷體" w:hint="eastAsia"/>
          <w:color w:val="000000"/>
          <w:szCs w:val="24"/>
          <w:lang w:eastAsia="ja-JP"/>
        </w:rPr>
        <w:t>水準を向上させるため、本学会では毎年6月と12月に『台湾日語教育学報』CD-R（以下学報と略称）を発行している。学報は、投稿論文と特別</w:t>
      </w:r>
      <w:r w:rsidR="00185346" w:rsidRPr="004C0EBB">
        <w:rPr>
          <w:rFonts w:cs="標楷體" w:hint="eastAsia"/>
          <w:color w:val="000000"/>
          <w:szCs w:val="24"/>
          <w:lang w:eastAsia="ja-JP"/>
        </w:rPr>
        <w:t>寄稿</w:t>
      </w:r>
      <w:r w:rsidRPr="004C0EBB">
        <w:rPr>
          <w:rFonts w:cs="標楷體" w:hint="eastAsia"/>
          <w:color w:val="000000"/>
          <w:szCs w:val="24"/>
          <w:lang w:eastAsia="ja-JP"/>
        </w:rPr>
        <w:t>論文の部分から構成される。</w:t>
      </w:r>
    </w:p>
    <w:p w:rsidR="00623CA6" w:rsidRPr="002A45D5" w:rsidRDefault="00623CA6">
      <w:pPr>
        <w:spacing w:line="0" w:lineRule="atLeast"/>
        <w:ind w:left="861" w:hangingChars="375" w:hanging="861"/>
        <w:rPr>
          <w:rFonts w:cs="標楷體"/>
          <w:szCs w:val="24"/>
          <w:lang w:eastAsia="ja-JP"/>
        </w:rPr>
      </w:pPr>
    </w:p>
    <w:p w:rsidR="00623CA6" w:rsidRDefault="005671FF">
      <w:pPr>
        <w:spacing w:line="0" w:lineRule="atLeast"/>
        <w:ind w:left="1377" w:hangingChars="600" w:hanging="1377"/>
        <w:jc w:val="both"/>
        <w:rPr>
          <w:rFonts w:cs="標楷體"/>
          <w:szCs w:val="24"/>
          <w:lang w:eastAsia="ja-JP"/>
        </w:rPr>
      </w:pPr>
      <w:r w:rsidRPr="002A45D5">
        <w:rPr>
          <w:rFonts w:cs="標楷體" w:hint="eastAsia"/>
          <w:color w:val="000000"/>
          <w:szCs w:val="24"/>
          <w:lang w:eastAsia="ja-JP"/>
        </w:rPr>
        <w:t>2.投稿募集領域：</w:t>
      </w:r>
      <w:r w:rsidRPr="002A45D5">
        <w:rPr>
          <w:rFonts w:cs="標楷體" w:hint="eastAsia"/>
          <w:b/>
          <w:color w:val="000000"/>
          <w:szCs w:val="24"/>
          <w:lang w:eastAsia="ja-JP"/>
        </w:rPr>
        <w:t>(1)日本語教育学理論と実践研究(2)日本語教育学に</w:t>
      </w:r>
      <w:r w:rsidR="002A45D5" w:rsidRPr="002A45D5">
        <w:rPr>
          <w:rFonts w:cs="標楷體" w:hint="eastAsia"/>
          <w:b/>
          <w:color w:val="000000"/>
          <w:szCs w:val="24"/>
          <w:lang w:eastAsia="ja-JP"/>
        </w:rPr>
        <w:t>関連</w:t>
      </w:r>
      <w:r w:rsidRPr="002A45D5">
        <w:rPr>
          <w:rFonts w:cs="標楷體" w:hint="eastAsia"/>
          <w:b/>
          <w:color w:val="000000"/>
          <w:szCs w:val="24"/>
          <w:lang w:eastAsia="ja-JP"/>
        </w:rPr>
        <w:t>する日本語学、日本文学、日本文化</w:t>
      </w:r>
      <w:r w:rsidR="002A45D5" w:rsidRPr="002A45D5">
        <w:rPr>
          <w:rFonts w:cs="標楷體" w:hint="eastAsia"/>
          <w:b/>
          <w:color w:val="000000"/>
          <w:szCs w:val="24"/>
          <w:lang w:eastAsia="ja-JP"/>
        </w:rPr>
        <w:t>の</w:t>
      </w:r>
      <w:r w:rsidRPr="002A45D5">
        <w:rPr>
          <w:rFonts w:cs="標楷體" w:hint="eastAsia"/>
          <w:b/>
          <w:color w:val="000000"/>
          <w:szCs w:val="24"/>
          <w:lang w:eastAsia="ja-JP"/>
        </w:rPr>
        <w:t>研究論文。</w:t>
      </w:r>
      <w:r w:rsidRPr="002A45D5">
        <w:rPr>
          <w:rFonts w:cs="標楷體" w:hint="eastAsia"/>
          <w:color w:val="000000"/>
          <w:szCs w:val="24"/>
          <w:lang w:eastAsia="ja-JP"/>
        </w:rPr>
        <w:t>以上の領域に関する未公開未発表</w:t>
      </w:r>
      <w:r>
        <w:rPr>
          <w:rFonts w:cs="標楷體" w:hint="eastAsia"/>
          <w:color w:val="000000"/>
          <w:szCs w:val="24"/>
          <w:lang w:eastAsia="ja-JP"/>
        </w:rPr>
        <w:t>の論文は投稿可。なお、修士・博士論文の章節などの部分的な投稿や訳稿は受け付けない。</w:t>
      </w:r>
    </w:p>
    <w:p w:rsidR="00623CA6" w:rsidRDefault="00623CA6">
      <w:pPr>
        <w:spacing w:line="0" w:lineRule="atLeast"/>
        <w:ind w:left="1377" w:hangingChars="600" w:hanging="1377"/>
        <w:rPr>
          <w:rFonts w:cs="標楷體"/>
          <w:szCs w:val="24"/>
          <w:lang w:eastAsia="ja-JP"/>
        </w:rPr>
      </w:pPr>
    </w:p>
    <w:p w:rsidR="00623CA6" w:rsidRDefault="005671FF">
      <w:pPr>
        <w:spacing w:line="0" w:lineRule="atLeast"/>
        <w:ind w:left="1377" w:hangingChars="600" w:hanging="1377"/>
        <w:rPr>
          <w:rFonts w:cs="標楷體"/>
          <w:szCs w:val="24"/>
          <w:lang w:eastAsia="ja-JP"/>
        </w:rPr>
      </w:pPr>
      <w:r>
        <w:rPr>
          <w:rFonts w:cs="標楷體" w:hint="eastAsia"/>
          <w:color w:val="000000"/>
          <w:szCs w:val="24"/>
          <w:lang w:eastAsia="ja-JP"/>
        </w:rPr>
        <w:t>3.締め切り期日：3月10日（6月末発行）、8月31日（12月末発行）。共に</w:t>
      </w:r>
      <w:r>
        <w:rPr>
          <w:rFonts w:cs="標楷體" w:hint="eastAsia"/>
          <w:color w:val="000000"/>
          <w:szCs w:val="24"/>
          <w:u w:val="single"/>
          <w:lang w:eastAsia="ja-JP"/>
        </w:rPr>
        <w:t>当日消印</w:t>
      </w:r>
      <w:r>
        <w:rPr>
          <w:rFonts w:cs="標楷體" w:hint="eastAsia"/>
          <w:color w:val="000000"/>
          <w:szCs w:val="24"/>
          <w:lang w:eastAsia="ja-JP"/>
        </w:rPr>
        <w:t>有効。</w:t>
      </w:r>
    </w:p>
    <w:p w:rsidR="00623CA6" w:rsidRDefault="00623CA6">
      <w:pPr>
        <w:spacing w:line="0" w:lineRule="atLeast"/>
        <w:ind w:left="1377" w:hangingChars="600" w:hanging="1377"/>
        <w:rPr>
          <w:rFonts w:cs="標楷體"/>
          <w:szCs w:val="24"/>
          <w:lang w:eastAsia="ja-JP"/>
        </w:rPr>
      </w:pPr>
    </w:p>
    <w:p w:rsidR="00623CA6" w:rsidRDefault="005671FF">
      <w:pPr>
        <w:spacing w:line="0" w:lineRule="atLeast"/>
        <w:ind w:left="1377" w:hangingChars="600" w:hanging="1377"/>
        <w:rPr>
          <w:rFonts w:cs="標楷體"/>
          <w:szCs w:val="24"/>
          <w:lang w:eastAsia="ja-JP"/>
        </w:rPr>
      </w:pPr>
      <w:r>
        <w:rPr>
          <w:rFonts w:cs="標楷體" w:hint="eastAsia"/>
          <w:color w:val="000000"/>
          <w:szCs w:val="24"/>
          <w:lang w:eastAsia="ja-JP"/>
        </w:rPr>
        <w:t>4.投稿資格：(1)台湾日語教育学会会員（投稿時、すでに当年度の会費を納めている者）。</w:t>
      </w:r>
    </w:p>
    <w:p w:rsidR="00623CA6" w:rsidRPr="00857980" w:rsidRDefault="005671FF" w:rsidP="005D4D69">
      <w:pPr>
        <w:spacing w:line="0" w:lineRule="atLeast"/>
        <w:ind w:leftChars="550" w:left="1262" w:firstLineChars="50" w:firstLine="115"/>
        <w:rPr>
          <w:rFonts w:cs="標楷體"/>
          <w:color w:val="auto"/>
          <w:szCs w:val="24"/>
          <w:lang w:eastAsia="ja-JP"/>
        </w:rPr>
      </w:pPr>
      <w:r w:rsidRPr="00857980">
        <w:rPr>
          <w:rFonts w:cs="標楷體" w:hint="eastAsia"/>
          <w:color w:val="auto"/>
          <w:szCs w:val="24"/>
          <w:lang w:eastAsia="ja-JP"/>
        </w:rPr>
        <w:t>(2)締め切り期日までに新入会手続きを終えている者。</w:t>
      </w:r>
    </w:p>
    <w:p w:rsidR="00623CA6" w:rsidRPr="00857980" w:rsidRDefault="005671FF">
      <w:pPr>
        <w:spacing w:line="0" w:lineRule="atLeast"/>
        <w:ind w:leftChars="700" w:left="1606"/>
        <w:rPr>
          <w:rFonts w:cs="標楷體"/>
          <w:color w:val="auto"/>
          <w:szCs w:val="24"/>
          <w:lang w:eastAsia="ja-JP"/>
        </w:rPr>
      </w:pPr>
      <w:r w:rsidRPr="00857980">
        <w:rPr>
          <w:rFonts w:cs="標楷體" w:hint="eastAsia"/>
          <w:color w:val="auto"/>
          <w:szCs w:val="24"/>
          <w:lang w:eastAsia="ja-JP"/>
        </w:rPr>
        <w:t>投稿は原則として一号一篇までとし、未発表の完成原稿に限る。なお、</w:t>
      </w:r>
      <w:r w:rsidRPr="00857980">
        <w:rPr>
          <w:rFonts w:cs="標楷體" w:hint="eastAsia"/>
          <w:b/>
          <w:color w:val="auto"/>
          <w:szCs w:val="24"/>
          <w:u w:val="thick"/>
          <w:lang w:eastAsia="ja-JP"/>
        </w:rPr>
        <w:t>他誌との二重投稿を認めない。</w:t>
      </w:r>
    </w:p>
    <w:p w:rsidR="00623CA6" w:rsidRPr="00857980" w:rsidRDefault="005671FF">
      <w:pPr>
        <w:tabs>
          <w:tab w:val="left" w:pos="2951"/>
        </w:tabs>
        <w:spacing w:line="0" w:lineRule="atLeast"/>
        <w:ind w:left="1721" w:hangingChars="750" w:hanging="1721"/>
        <w:rPr>
          <w:rFonts w:cs="標楷體"/>
          <w:color w:val="auto"/>
          <w:szCs w:val="24"/>
          <w:lang w:eastAsia="ja-JP"/>
        </w:rPr>
      </w:pPr>
      <w:r w:rsidRPr="00857980">
        <w:rPr>
          <w:rFonts w:cs="標楷體"/>
          <w:color w:val="auto"/>
          <w:szCs w:val="24"/>
          <w:lang w:eastAsia="ja-JP"/>
        </w:rPr>
        <w:tab/>
      </w:r>
      <w:r w:rsidRPr="00857980">
        <w:rPr>
          <w:rFonts w:cs="標楷體"/>
          <w:color w:val="auto"/>
          <w:szCs w:val="24"/>
          <w:lang w:eastAsia="ja-JP"/>
        </w:rPr>
        <w:tab/>
      </w:r>
    </w:p>
    <w:p w:rsidR="00623CA6" w:rsidRPr="00857980" w:rsidRDefault="005671FF">
      <w:pPr>
        <w:spacing w:line="0" w:lineRule="atLeast"/>
        <w:ind w:left="1721" w:hangingChars="750" w:hanging="1721"/>
        <w:jc w:val="both"/>
        <w:rPr>
          <w:rFonts w:cs="標楷體"/>
          <w:color w:val="auto"/>
          <w:szCs w:val="24"/>
          <w:lang w:eastAsia="ja-JP"/>
        </w:rPr>
      </w:pPr>
      <w:r w:rsidRPr="00857980">
        <w:rPr>
          <w:rFonts w:cs="標楷體" w:hint="eastAsia"/>
          <w:color w:val="auto"/>
          <w:szCs w:val="24"/>
          <w:lang w:eastAsia="ja-JP"/>
        </w:rPr>
        <w:t>5.論文査読方法：(1)台湾日語教育学報編集委員会は、日</w:t>
      </w:r>
      <w:r w:rsidR="00375938" w:rsidRPr="00857980">
        <w:rPr>
          <w:rFonts w:cs="標楷體" w:hint="eastAsia"/>
          <w:color w:val="auto"/>
          <w:szCs w:val="24"/>
          <w:lang w:eastAsia="ja-JP"/>
        </w:rPr>
        <w:t>本語</w:t>
      </w:r>
      <w:r w:rsidRPr="00857980">
        <w:rPr>
          <w:rFonts w:cs="標楷體" w:hint="eastAsia"/>
          <w:color w:val="auto"/>
          <w:szCs w:val="24"/>
          <w:lang w:eastAsia="ja-JP"/>
        </w:rPr>
        <w:t>教育学、日本語学、文学、文化等投稿募集</w:t>
      </w:r>
      <w:r w:rsidRPr="00857980">
        <w:rPr>
          <w:rFonts w:ascii="Yu Gothic" w:eastAsia="Yu Gothic" w:hAnsi="Yu Gothic" w:cs="Yu Gothic" w:hint="eastAsia"/>
          <w:color w:val="auto"/>
          <w:szCs w:val="24"/>
          <w:lang w:eastAsia="ja-JP"/>
        </w:rPr>
        <w:t>領</w:t>
      </w:r>
      <w:r w:rsidRPr="00857980">
        <w:rPr>
          <w:rFonts w:cs="標楷體" w:hint="eastAsia"/>
          <w:color w:val="auto"/>
          <w:szCs w:val="24"/>
          <w:lang w:eastAsia="ja-JP"/>
        </w:rPr>
        <w:t>域によって(a)</w:t>
      </w:r>
      <w:r w:rsidR="007274AD" w:rsidRPr="00857980">
        <w:rPr>
          <w:rFonts w:cs="標楷體" w:hint="eastAsia"/>
          <w:color w:val="auto"/>
          <w:szCs w:val="24"/>
          <w:lang w:eastAsia="ja-JP"/>
        </w:rPr>
        <w:t>投稿者より</w:t>
      </w:r>
      <w:r w:rsidR="00BD07A2" w:rsidRPr="00857980">
        <w:rPr>
          <w:rFonts w:cs="標楷體" w:hint="eastAsia"/>
          <w:color w:val="auto"/>
          <w:szCs w:val="24"/>
          <w:lang w:eastAsia="ja-JP"/>
        </w:rPr>
        <w:t>職階が上位の学者</w:t>
      </w:r>
      <w:r w:rsidRPr="00857980">
        <w:rPr>
          <w:rFonts w:cs="標楷體" w:hint="eastAsia"/>
          <w:color w:val="auto"/>
          <w:szCs w:val="24"/>
          <w:lang w:eastAsia="ja-JP"/>
        </w:rPr>
        <w:t>による匿名査読(b)同校の者は互いに査読不可(c)投稿者が編集委員を担当するのは避ける等を原則として推薦し、決定を下し</w:t>
      </w:r>
      <w:r w:rsidR="00000C78" w:rsidRPr="00857980">
        <w:rPr>
          <w:rFonts w:cs="標楷體" w:hint="eastAsia"/>
          <w:color w:val="auto"/>
          <w:szCs w:val="24"/>
          <w:lang w:eastAsia="ja-JP"/>
        </w:rPr>
        <w:t>た後、</w:t>
      </w:r>
      <w:r w:rsidRPr="00857980">
        <w:rPr>
          <w:rFonts w:cs="標楷體" w:hint="eastAsia"/>
          <w:color w:val="auto"/>
          <w:szCs w:val="24"/>
          <w:lang w:eastAsia="ja-JP"/>
        </w:rPr>
        <w:t>選出された4名の査読者に担当する理事監事が順</w:t>
      </w:r>
      <w:r w:rsidR="00402685" w:rsidRPr="00857980">
        <w:rPr>
          <w:rFonts w:cs="標楷體" w:hint="eastAsia"/>
          <w:color w:val="auto"/>
          <w:szCs w:val="24"/>
          <w:lang w:eastAsia="ja-JP"/>
        </w:rPr>
        <w:t>次</w:t>
      </w:r>
      <w:r w:rsidRPr="00857980">
        <w:rPr>
          <w:rFonts w:cs="標楷體" w:hint="eastAsia"/>
          <w:color w:val="auto"/>
          <w:szCs w:val="24"/>
          <w:lang w:eastAsia="ja-JP"/>
        </w:rPr>
        <w:t>論文を郵送する。</w:t>
      </w:r>
    </w:p>
    <w:p w:rsidR="00623CA6" w:rsidRPr="00857980" w:rsidRDefault="005671FF" w:rsidP="005D4D69">
      <w:pPr>
        <w:spacing w:line="0" w:lineRule="atLeast"/>
        <w:ind w:leftChars="750" w:left="1721" w:firstLineChars="50" w:firstLine="115"/>
        <w:jc w:val="both"/>
        <w:rPr>
          <w:rFonts w:cs="標楷體"/>
          <w:color w:val="auto"/>
          <w:szCs w:val="24"/>
          <w:lang w:eastAsia="ja-JP"/>
        </w:rPr>
      </w:pPr>
      <w:r w:rsidRPr="00857980">
        <w:rPr>
          <w:rFonts w:cs="標楷體"/>
          <w:color w:val="auto"/>
          <w:szCs w:val="24"/>
          <w:lang w:eastAsia="ja-JP"/>
        </w:rPr>
        <w:t>(2)論文査読の意</w:t>
      </w:r>
      <w:r w:rsidRPr="00857980">
        <w:rPr>
          <w:rFonts w:ascii="Yu Gothic" w:eastAsia="Yu Gothic" w:hAnsi="Yu Gothic" w:cs="Yu Gothic" w:hint="eastAsia"/>
          <w:color w:val="auto"/>
          <w:szCs w:val="24"/>
          <w:lang w:eastAsia="ja-JP"/>
        </w:rPr>
        <w:t>見</w:t>
      </w:r>
      <w:r w:rsidRPr="00857980">
        <w:rPr>
          <w:rFonts w:cs="標楷體" w:hint="eastAsia"/>
          <w:color w:val="auto"/>
          <w:szCs w:val="24"/>
          <w:lang w:eastAsia="ja-JP"/>
        </w:rPr>
        <w:t>は以下の３種に分けられる。(a) 採択(b)修正後</w:t>
      </w:r>
      <w:r w:rsidR="001E0354" w:rsidRPr="00857980">
        <w:rPr>
          <w:rFonts w:cs="標楷體" w:hint="eastAsia"/>
          <w:color w:val="auto"/>
          <w:szCs w:val="24"/>
          <w:lang w:eastAsia="ja-JP"/>
        </w:rPr>
        <w:t>の</w:t>
      </w:r>
      <w:r w:rsidRPr="00857980">
        <w:rPr>
          <w:rFonts w:cs="標楷體" w:hint="eastAsia"/>
          <w:color w:val="auto"/>
          <w:szCs w:val="24"/>
          <w:lang w:eastAsia="ja-JP"/>
        </w:rPr>
        <w:t>採択(c)掲載不採択。</w:t>
      </w:r>
    </w:p>
    <w:p w:rsidR="00623CA6" w:rsidRPr="00857980" w:rsidRDefault="005671FF" w:rsidP="005D4D69">
      <w:pPr>
        <w:spacing w:line="0" w:lineRule="atLeast"/>
        <w:ind w:leftChars="750" w:left="1721" w:firstLineChars="50" w:firstLine="115"/>
        <w:jc w:val="both"/>
        <w:rPr>
          <w:rFonts w:cs="標楷體"/>
          <w:color w:val="auto"/>
          <w:szCs w:val="24"/>
          <w:lang w:eastAsia="ja-JP"/>
        </w:rPr>
      </w:pPr>
      <w:r w:rsidRPr="00857980">
        <w:rPr>
          <w:rFonts w:cs="標楷體"/>
          <w:color w:val="auto"/>
          <w:szCs w:val="24"/>
          <w:lang w:eastAsia="ja-JP"/>
        </w:rPr>
        <w:t>(3)投稿された</w:t>
      </w:r>
      <w:r w:rsidRPr="00857980">
        <w:rPr>
          <w:rFonts w:ascii="Yu Gothic" w:eastAsia="Yu Gothic" w:hAnsi="Yu Gothic" w:cs="Yu Gothic" w:hint="eastAsia"/>
          <w:color w:val="auto"/>
          <w:szCs w:val="24"/>
          <w:lang w:eastAsia="ja-JP"/>
        </w:rPr>
        <w:t>論</w:t>
      </w:r>
      <w:r w:rsidRPr="00857980">
        <w:rPr>
          <w:rFonts w:cs="標楷體" w:hint="eastAsia"/>
          <w:color w:val="auto"/>
          <w:szCs w:val="24"/>
          <w:lang w:eastAsia="ja-JP"/>
        </w:rPr>
        <w:t>文の採択の可否は、下記の「台湾日語教育学報</w:t>
      </w:r>
      <w:r w:rsidRPr="00857980">
        <w:rPr>
          <w:rFonts w:ascii="Yu Gothic" w:eastAsia="Yu Gothic" w:hAnsi="Yu Gothic" w:cs="Yu Gothic" w:hint="eastAsia"/>
          <w:color w:val="auto"/>
          <w:szCs w:val="24"/>
          <w:lang w:eastAsia="ja-JP"/>
        </w:rPr>
        <w:t>論</w:t>
      </w:r>
      <w:r w:rsidRPr="00857980">
        <w:rPr>
          <w:rFonts w:cs="標楷體" w:hint="eastAsia"/>
          <w:color w:val="auto"/>
          <w:szCs w:val="24"/>
          <w:lang w:eastAsia="ja-JP"/>
        </w:rPr>
        <w:t>文審</w:t>
      </w:r>
      <w:r w:rsidRPr="00857980">
        <w:rPr>
          <w:rFonts w:ascii="微軟正黑體" w:eastAsia="微軟正黑體" w:hAnsi="微軟正黑體" w:cs="微軟正黑體" w:hint="eastAsia"/>
          <w:color w:val="auto"/>
          <w:szCs w:val="24"/>
          <w:lang w:eastAsia="ja-JP"/>
        </w:rPr>
        <w:t>查</w:t>
      </w:r>
      <w:r w:rsidRPr="00857980">
        <w:rPr>
          <w:rFonts w:cs="標楷體" w:hint="eastAsia"/>
          <w:color w:val="auto"/>
          <w:szCs w:val="24"/>
          <w:lang w:eastAsia="ja-JP"/>
        </w:rPr>
        <w:t>結果認定一覧表」を参照のこと。もし、第三査読に提出する場合、査読費用としてかかる1000台湾ドルを投稿者と学会はそれぞれ500台湾ドルを負担するものとする。</w:t>
      </w:r>
    </w:p>
    <w:p w:rsidR="00623CA6" w:rsidRPr="00857980" w:rsidRDefault="005671FF" w:rsidP="005D4D69">
      <w:pPr>
        <w:spacing w:line="0" w:lineRule="atLeast"/>
        <w:ind w:leftChars="700" w:left="1606" w:firstLineChars="100" w:firstLine="229"/>
        <w:jc w:val="both"/>
        <w:rPr>
          <w:rFonts w:cs="標楷體"/>
          <w:color w:val="auto"/>
          <w:szCs w:val="24"/>
          <w:lang w:eastAsia="ja-JP"/>
        </w:rPr>
      </w:pPr>
      <w:r w:rsidRPr="00857980">
        <w:rPr>
          <w:rFonts w:cs="標楷體" w:hint="eastAsia"/>
          <w:color w:val="auto"/>
          <w:szCs w:val="24"/>
          <w:lang w:eastAsia="ja-JP"/>
        </w:rPr>
        <w:t>(4)</w:t>
      </w:r>
      <w:r w:rsidRPr="00857980">
        <w:rPr>
          <w:rFonts w:cs="標楷體" w:hint="eastAsia"/>
          <w:b/>
          <w:color w:val="auto"/>
          <w:szCs w:val="24"/>
          <w:lang w:eastAsia="ja-JP"/>
        </w:rPr>
        <w:t>投稿者は、2名まで論文査読員回避リストを提出できるものとする。</w:t>
      </w:r>
    </w:p>
    <w:p w:rsidR="00623CA6" w:rsidRDefault="005671FF" w:rsidP="005D4D69">
      <w:pPr>
        <w:spacing w:line="0" w:lineRule="atLeast"/>
        <w:ind w:leftChars="700" w:left="1606" w:firstLineChars="50" w:firstLine="115"/>
        <w:jc w:val="both"/>
        <w:rPr>
          <w:rFonts w:cs="標楷體"/>
          <w:szCs w:val="24"/>
          <w:lang w:eastAsia="ja-JP"/>
        </w:rPr>
      </w:pPr>
      <w:r w:rsidRPr="00857980">
        <w:rPr>
          <w:rFonts w:cs="標楷體" w:hint="eastAsia"/>
          <w:color w:val="auto"/>
          <w:szCs w:val="24"/>
          <w:lang w:eastAsia="ja-JP"/>
        </w:rPr>
        <w:lastRenderedPageBreak/>
        <w:t>(5)論文掲載者には</w:t>
      </w:r>
      <w:r>
        <w:rPr>
          <w:rFonts w:cs="標楷體" w:hint="eastAsia"/>
          <w:color w:val="000000"/>
          <w:szCs w:val="24"/>
          <w:lang w:eastAsia="ja-JP"/>
        </w:rPr>
        <w:t>、学報のCD-Rを2枚贈呈し、査読員には学報のCD-Rを1枚贈呈する。掲載不掲載に関わらず、原則として投稿された資料は返却せず、原稿費用も支払わない。</w:t>
      </w:r>
    </w:p>
    <w:p w:rsidR="00623CA6" w:rsidRDefault="00623CA6">
      <w:pPr>
        <w:spacing w:line="0" w:lineRule="atLeast"/>
        <w:ind w:left="56"/>
        <w:rPr>
          <w:rFonts w:cs="標楷體"/>
          <w:szCs w:val="24"/>
          <w:lang w:eastAsia="ja-JP"/>
        </w:rPr>
      </w:pPr>
    </w:p>
    <w:p w:rsidR="00623CA6" w:rsidRDefault="005671FF">
      <w:pPr>
        <w:spacing w:line="0" w:lineRule="atLeast"/>
        <w:ind w:left="56"/>
        <w:rPr>
          <w:rFonts w:cs="標楷體"/>
          <w:szCs w:val="24"/>
          <w:lang w:eastAsia="ja-JP"/>
        </w:rPr>
      </w:pPr>
      <w:r>
        <w:rPr>
          <w:rFonts w:cs="標楷體" w:hint="eastAsia"/>
          <w:color w:val="000000"/>
          <w:szCs w:val="24"/>
          <w:lang w:eastAsia="ja-JP"/>
        </w:rPr>
        <w:t>6.投稿資料：</w:t>
      </w:r>
    </w:p>
    <w:p w:rsidR="00623CA6" w:rsidRPr="00CF49DB" w:rsidRDefault="005671FF">
      <w:pPr>
        <w:ind w:leftChars="500" w:left="1147"/>
        <w:rPr>
          <w:color w:val="auto"/>
          <w:szCs w:val="24"/>
          <w:lang w:eastAsia="ja-JP"/>
        </w:rPr>
      </w:pPr>
      <w:r w:rsidRPr="00CF49DB">
        <w:rPr>
          <w:color w:val="auto"/>
          <w:szCs w:val="24"/>
          <w:highlight w:val="yellow"/>
          <w:lang w:eastAsia="ja-JP"/>
        </w:rPr>
        <w:t>(1)投稿論文の書式に従った原稿（無記名3部）</w:t>
      </w:r>
    </w:p>
    <w:p w:rsidR="00623CA6" w:rsidRPr="00CF49DB" w:rsidRDefault="005671FF">
      <w:pPr>
        <w:ind w:leftChars="499" w:left="1145"/>
        <w:rPr>
          <w:color w:val="auto"/>
          <w:szCs w:val="24"/>
          <w:lang w:eastAsia="ja-JP"/>
        </w:rPr>
      </w:pPr>
      <w:r w:rsidRPr="00CF49DB">
        <w:rPr>
          <w:color w:val="auto"/>
          <w:szCs w:val="24"/>
          <w:highlight w:val="yellow"/>
          <w:lang w:eastAsia="ja-JP"/>
        </w:rPr>
        <w:t>(2)原稿と同様の内容の電子データ（記名1部）</w:t>
      </w:r>
    </w:p>
    <w:p w:rsidR="00623CA6" w:rsidRPr="00CF49DB" w:rsidRDefault="005671FF">
      <w:pPr>
        <w:spacing w:line="0" w:lineRule="atLeast"/>
        <w:ind w:left="1701"/>
        <w:rPr>
          <w:rFonts w:cs="標楷體"/>
          <w:b/>
          <w:color w:val="auto"/>
          <w:szCs w:val="24"/>
          <w:u w:val="single"/>
          <w:lang w:eastAsia="ja-JP"/>
        </w:rPr>
      </w:pPr>
      <w:r w:rsidRPr="00CF49DB">
        <w:rPr>
          <w:rFonts w:cs="標楷體" w:hint="eastAsia"/>
          <w:color w:val="auto"/>
          <w:szCs w:val="24"/>
          <w:lang w:eastAsia="ja-JP"/>
        </w:rPr>
        <w:t>原稿ファイルの書式は</w:t>
      </w:r>
      <w:r w:rsidRPr="00CF49DB">
        <w:rPr>
          <w:rFonts w:cs="標楷體" w:hint="eastAsia"/>
          <w:b/>
          <w:color w:val="auto"/>
          <w:szCs w:val="24"/>
          <w:u w:val="single"/>
          <w:lang w:eastAsia="ja-JP"/>
        </w:rPr>
        <w:t>Wordファイル</w:t>
      </w:r>
      <w:r w:rsidRPr="00CF49DB">
        <w:rPr>
          <w:rFonts w:cs="標楷體" w:hint="eastAsia"/>
          <w:color w:val="auto"/>
          <w:szCs w:val="24"/>
          <w:lang w:eastAsia="ja-JP"/>
        </w:rPr>
        <w:t>および</w:t>
      </w:r>
      <w:r w:rsidRPr="00CF49DB">
        <w:rPr>
          <w:rFonts w:cs="標楷體" w:hint="eastAsia"/>
          <w:b/>
          <w:color w:val="auto"/>
          <w:szCs w:val="24"/>
          <w:u w:val="single"/>
          <w:lang w:eastAsia="ja-JP"/>
        </w:rPr>
        <w:t>PDFファイルとし、</w:t>
      </w:r>
      <w:r w:rsidRPr="00CF49DB">
        <w:rPr>
          <w:rFonts w:cs="標楷體" w:hint="eastAsia"/>
          <w:color w:val="auto"/>
          <w:szCs w:val="24"/>
          <w:lang w:eastAsia="ja-JP"/>
        </w:rPr>
        <w:t>論文要旨は本文と共に一つのファイルにする。</w:t>
      </w:r>
    </w:p>
    <w:p w:rsidR="00623CA6" w:rsidRPr="00857980" w:rsidRDefault="005671FF">
      <w:pPr>
        <w:spacing w:line="0" w:lineRule="atLeast"/>
        <w:ind w:firstLineChars="500" w:firstLine="1147"/>
        <w:rPr>
          <w:rFonts w:cs="標楷體"/>
          <w:color w:val="auto"/>
          <w:szCs w:val="24"/>
          <w:lang w:eastAsia="ja-JP"/>
        </w:rPr>
      </w:pPr>
      <w:r w:rsidRPr="00CF49DB">
        <w:rPr>
          <w:rFonts w:cs="標楷體" w:hint="eastAsia"/>
          <w:color w:val="auto"/>
          <w:szCs w:val="24"/>
          <w:lang w:eastAsia="ja-JP"/>
        </w:rPr>
        <w:t>(3)論文査読費用は、</w:t>
      </w:r>
      <w:r w:rsidRPr="005D4D69">
        <w:rPr>
          <w:rFonts w:cs="標楷體" w:hint="eastAsia"/>
          <w:color w:val="auto"/>
          <w:szCs w:val="24"/>
          <w:lang w:eastAsia="ja-JP"/>
        </w:rPr>
        <w:t>2000台湾ドル（現金書留</w:t>
      </w:r>
      <w:r w:rsidRPr="00857980">
        <w:rPr>
          <w:rFonts w:cs="標楷體" w:hint="eastAsia"/>
          <w:color w:val="auto"/>
          <w:szCs w:val="24"/>
          <w:lang w:eastAsia="ja-JP"/>
        </w:rPr>
        <w:t>）</w:t>
      </w:r>
      <w:r w:rsidR="005D4D69" w:rsidRPr="00857980">
        <w:rPr>
          <w:rFonts w:cs="微軟正黑體" w:hint="eastAsia"/>
          <w:color w:val="auto"/>
          <w:szCs w:val="24"/>
          <w:lang w:eastAsia="ja-JP"/>
        </w:rPr>
        <w:t>あるいは8</w:t>
      </w:r>
      <w:r w:rsidR="005D4D69" w:rsidRPr="00857980">
        <w:rPr>
          <w:rFonts w:cs="標楷體"/>
          <w:color w:val="auto"/>
          <w:szCs w:val="24"/>
          <w:lang w:eastAsia="ja-JP"/>
        </w:rPr>
        <w:t>000</w:t>
      </w:r>
      <w:r w:rsidR="005D4D69" w:rsidRPr="00857980">
        <w:rPr>
          <w:rFonts w:cs="標楷體" w:hint="eastAsia"/>
          <w:color w:val="auto"/>
          <w:szCs w:val="24"/>
          <w:lang w:eastAsia="ja-JP"/>
        </w:rPr>
        <w:t>日本円</w:t>
      </w:r>
    </w:p>
    <w:p w:rsidR="00623CA6" w:rsidRPr="00CF49DB" w:rsidRDefault="005671FF">
      <w:pPr>
        <w:spacing w:line="0" w:lineRule="atLeast"/>
        <w:ind w:firstLineChars="500" w:firstLine="1147"/>
        <w:rPr>
          <w:rFonts w:cs="標楷體"/>
          <w:color w:val="auto"/>
          <w:szCs w:val="24"/>
          <w:lang w:eastAsia="ja-JP"/>
        </w:rPr>
      </w:pPr>
      <w:r w:rsidRPr="00CF49DB">
        <w:rPr>
          <w:rFonts w:cs="標楷體" w:hint="eastAsia"/>
          <w:color w:val="auto"/>
          <w:szCs w:val="24"/>
          <w:lang w:eastAsia="ja-JP"/>
        </w:rPr>
        <w:t>(4)投稿者の個人資料表１部</w:t>
      </w:r>
    </w:p>
    <w:p w:rsidR="00623CA6" w:rsidRPr="00CF49DB" w:rsidRDefault="005671FF">
      <w:pPr>
        <w:spacing w:line="0" w:lineRule="atLeast"/>
        <w:ind w:firstLineChars="500" w:firstLine="1147"/>
        <w:rPr>
          <w:rFonts w:cs="標楷體"/>
          <w:color w:val="auto"/>
          <w:szCs w:val="24"/>
          <w:lang w:eastAsia="ja-JP"/>
        </w:rPr>
      </w:pPr>
      <w:r w:rsidRPr="00CF49DB">
        <w:rPr>
          <w:rFonts w:cs="標楷體" w:hint="eastAsia"/>
          <w:color w:val="auto"/>
          <w:szCs w:val="24"/>
          <w:lang w:eastAsia="ja-JP"/>
        </w:rPr>
        <w:t>(5)著作権同意書１部</w:t>
      </w:r>
    </w:p>
    <w:p w:rsidR="00623CA6" w:rsidRPr="00CF49DB" w:rsidRDefault="005671FF">
      <w:pPr>
        <w:ind w:leftChars="598" w:left="1372"/>
        <w:rPr>
          <w:color w:val="auto"/>
          <w:szCs w:val="24"/>
          <w:lang w:eastAsia="ja-JP"/>
        </w:rPr>
      </w:pPr>
      <w:r w:rsidRPr="00CF49DB">
        <w:rPr>
          <w:rFonts w:hint="eastAsia"/>
          <w:color w:val="auto"/>
          <w:szCs w:val="24"/>
          <w:highlight w:val="yellow"/>
          <w:lang w:eastAsia="ja-JP"/>
        </w:rPr>
        <w:t>以上の(2)「記名」論文を｢</w:t>
      </w:r>
      <w:hyperlink r:id="rId8">
        <w:r w:rsidRPr="00CF49DB">
          <w:rPr>
            <w:rStyle w:val="ac"/>
            <w:rFonts w:hint="eastAsia"/>
            <w:color w:val="auto"/>
            <w:szCs w:val="24"/>
            <w:highlight w:val="yellow"/>
            <w:lang w:eastAsia="ja-JP"/>
          </w:rPr>
          <w:t>《台湾日語教育学報》論文投稿表單</w:t>
        </w:r>
      </w:hyperlink>
      <w:r w:rsidRPr="00CF49DB">
        <w:rPr>
          <w:rFonts w:hint="eastAsia"/>
          <w:color w:val="auto"/>
          <w:szCs w:val="24"/>
          <w:highlight w:val="yellow"/>
          <w:lang w:eastAsia="ja-JP"/>
        </w:rPr>
        <w:t>｣にアップロードする他に、その他の資料は共に締め切り日前までに（当日消印有効）書留郵便で台湾日語教育学会事務局宛に、封筒に「台湾日語教育学報投稿」と明記して郵送すること。投稿論文の書式に従わない場合、資料が揃っていない場合、締め切りを過ぎた場合はこれを受け付けないが、論文査読期間は特別に通知も行わない。</w:t>
      </w:r>
    </w:p>
    <w:p w:rsidR="00623CA6" w:rsidRDefault="00623CA6">
      <w:pPr>
        <w:spacing w:line="0" w:lineRule="atLeast"/>
        <w:ind w:leftChars="550" w:left="1262"/>
        <w:rPr>
          <w:rFonts w:cs="標楷體"/>
          <w:szCs w:val="24"/>
          <w:lang w:eastAsia="ja-JP"/>
        </w:rPr>
      </w:pPr>
    </w:p>
    <w:p w:rsidR="00623CA6" w:rsidRDefault="00623CA6">
      <w:pPr>
        <w:spacing w:line="0" w:lineRule="atLeast"/>
        <w:ind w:left="1377" w:hangingChars="600" w:hanging="1377"/>
        <w:rPr>
          <w:rFonts w:cs="標楷體"/>
          <w:szCs w:val="24"/>
          <w:lang w:eastAsia="ja-JP"/>
        </w:rPr>
      </w:pPr>
    </w:p>
    <w:p w:rsidR="00623CA6" w:rsidRDefault="005671FF">
      <w:pPr>
        <w:spacing w:line="0" w:lineRule="atLeast"/>
        <w:rPr>
          <w:rFonts w:cs="標楷體"/>
          <w:szCs w:val="24"/>
          <w:lang w:eastAsia="ja-JP"/>
        </w:rPr>
      </w:pPr>
      <w:r>
        <w:rPr>
          <w:rFonts w:cs="標楷體" w:hint="eastAsia"/>
          <w:color w:val="000000"/>
          <w:szCs w:val="24"/>
          <w:lang w:eastAsia="ja-JP"/>
        </w:rPr>
        <w:t>7.論文様式：（範例を参照のこと）</w:t>
      </w:r>
    </w:p>
    <w:p w:rsidR="00623CA6" w:rsidRDefault="005671FF">
      <w:pPr>
        <w:numPr>
          <w:ilvl w:val="0"/>
          <w:numId w:val="1"/>
        </w:numPr>
        <w:spacing w:line="0" w:lineRule="atLeast"/>
        <w:rPr>
          <w:rFonts w:cs="標楷體"/>
          <w:szCs w:val="24"/>
        </w:rPr>
      </w:pPr>
      <w:r>
        <w:rPr>
          <w:rFonts w:cs="標楷體"/>
          <w:color w:val="000000"/>
          <w:szCs w:val="24"/>
        </w:rPr>
        <w:t>使用言語：日本語、中国語（繁體字）。</w:t>
      </w:r>
    </w:p>
    <w:p w:rsidR="00623CA6" w:rsidRDefault="005671FF">
      <w:pPr>
        <w:numPr>
          <w:ilvl w:val="0"/>
          <w:numId w:val="1"/>
        </w:numPr>
        <w:spacing w:line="0" w:lineRule="atLeast"/>
        <w:rPr>
          <w:rFonts w:cs="標楷體"/>
          <w:szCs w:val="24"/>
          <w:lang w:eastAsia="ja-JP"/>
        </w:rPr>
      </w:pPr>
      <w:r>
        <w:rPr>
          <w:rFonts w:cs="標楷體" w:hint="eastAsia"/>
          <w:color w:val="000000"/>
          <w:szCs w:val="24"/>
          <w:lang w:eastAsia="ja-JP"/>
        </w:rPr>
        <w:t>原稿の書式：A4判横書き、30字×30行。</w:t>
      </w:r>
    </w:p>
    <w:p w:rsidR="00623CA6" w:rsidRDefault="005671FF">
      <w:pPr>
        <w:numPr>
          <w:ilvl w:val="0"/>
          <w:numId w:val="1"/>
        </w:numPr>
        <w:spacing w:line="0" w:lineRule="atLeast"/>
        <w:rPr>
          <w:rFonts w:cs="標楷體"/>
          <w:szCs w:val="24"/>
        </w:rPr>
      </w:pPr>
      <w:proofErr w:type="gramStart"/>
      <w:r>
        <w:rPr>
          <w:rFonts w:cs="標楷體" w:hint="eastAsia"/>
          <w:color w:val="000000"/>
          <w:szCs w:val="24"/>
        </w:rPr>
        <w:t>余</w:t>
      </w:r>
      <w:proofErr w:type="gramEnd"/>
      <w:r>
        <w:rPr>
          <w:rFonts w:cs="標楷體" w:hint="eastAsia"/>
          <w:color w:val="000000"/>
          <w:szCs w:val="24"/>
        </w:rPr>
        <w:t>白設定：上2.54cm  下2.54cm  左3.17cm  右3.17cm。</w:t>
      </w:r>
    </w:p>
    <w:p w:rsidR="00623CA6" w:rsidRPr="00572A99" w:rsidRDefault="005671FF">
      <w:pPr>
        <w:numPr>
          <w:ilvl w:val="0"/>
          <w:numId w:val="1"/>
        </w:numPr>
        <w:tabs>
          <w:tab w:val="clear" w:pos="960"/>
          <w:tab w:val="num" w:pos="1418"/>
        </w:tabs>
        <w:spacing w:line="0" w:lineRule="atLeast"/>
        <w:jc w:val="both"/>
        <w:rPr>
          <w:rFonts w:cs="標楷體"/>
          <w:color w:val="auto"/>
          <w:szCs w:val="24"/>
        </w:rPr>
      </w:pPr>
      <w:r>
        <w:rPr>
          <w:rFonts w:cs="標楷體"/>
          <w:color w:val="000000"/>
          <w:szCs w:val="24"/>
          <w:lang w:eastAsia="ja-JP"/>
        </w:rPr>
        <w:t>論文テーマ：論文テーマ/上、氏名/中、所属機関と役職名/下，真ん中に寄せる。専任は特に「専任」と明記する必要はないが、非常勤は「非常勤」、大学院生は「修士コース/博士コース」と明記すること</w:t>
      </w:r>
      <w:r w:rsidRPr="00572A99">
        <w:rPr>
          <w:rFonts w:cs="標楷體"/>
          <w:color w:val="auto"/>
          <w:szCs w:val="24"/>
          <w:lang w:eastAsia="ja-JP"/>
        </w:rPr>
        <w:t>。（中国語、英語、日本語の</w:t>
      </w:r>
      <w:r w:rsidR="00A05045" w:rsidRPr="00572A99">
        <w:rPr>
          <w:rFonts w:cs="標楷體" w:hint="eastAsia"/>
          <w:color w:val="auto"/>
          <w:szCs w:val="24"/>
          <w:lang w:eastAsia="ja-JP"/>
        </w:rPr>
        <w:t>要旨</w:t>
      </w:r>
      <w:r w:rsidR="00B176EB" w:rsidRPr="00572A99">
        <w:rPr>
          <w:rFonts w:cs="標楷體" w:hint="eastAsia"/>
          <w:color w:val="auto"/>
          <w:szCs w:val="24"/>
          <w:lang w:eastAsia="ja-JP"/>
        </w:rPr>
        <w:t>にも</w:t>
      </w:r>
      <w:r w:rsidRPr="00572A99">
        <w:rPr>
          <w:rFonts w:cs="標楷體"/>
          <w:color w:val="auto"/>
          <w:szCs w:val="24"/>
          <w:lang w:eastAsia="ja-JP"/>
        </w:rPr>
        <w:t>それぞれ</w:t>
      </w:r>
      <w:r w:rsidR="0083762D" w:rsidRPr="00572A99">
        <w:rPr>
          <w:rFonts w:cs="標楷體" w:hint="eastAsia"/>
          <w:color w:val="auto"/>
          <w:szCs w:val="24"/>
          <w:lang w:eastAsia="ja-JP"/>
        </w:rPr>
        <w:t>の言語で論文テーマ</w:t>
      </w:r>
      <w:r w:rsidR="0083762D" w:rsidRPr="00572A99">
        <w:rPr>
          <w:rFonts w:cs="標楷體"/>
          <w:color w:val="auto"/>
          <w:szCs w:val="24"/>
          <w:lang w:eastAsia="ja-JP"/>
        </w:rPr>
        <w:t>/上、氏名/中、所属機関と役職名/下，真ん中に寄せ</w:t>
      </w:r>
      <w:r w:rsidR="0083762D" w:rsidRPr="00572A99">
        <w:rPr>
          <w:rFonts w:cs="標楷體" w:hint="eastAsia"/>
          <w:color w:val="auto"/>
          <w:szCs w:val="24"/>
          <w:lang w:eastAsia="ja-JP"/>
        </w:rPr>
        <w:t>て</w:t>
      </w:r>
      <w:r w:rsidR="004D34AE" w:rsidRPr="00572A99">
        <w:rPr>
          <w:rFonts w:cs="標楷體" w:hint="eastAsia"/>
          <w:color w:val="auto"/>
          <w:szCs w:val="24"/>
          <w:lang w:eastAsia="ja-JP"/>
        </w:rPr>
        <w:t>記載し、</w:t>
      </w:r>
      <w:r w:rsidRPr="00572A99">
        <w:rPr>
          <w:rFonts w:cs="標楷體"/>
          <w:color w:val="auto"/>
          <w:szCs w:val="24"/>
          <w:lang w:eastAsia="ja-JP"/>
        </w:rPr>
        <w:t>論文本文の１ページ目に</w:t>
      </w:r>
      <w:r w:rsidR="004D34AE" w:rsidRPr="00572A99">
        <w:rPr>
          <w:rFonts w:cs="標楷體" w:hint="eastAsia"/>
          <w:color w:val="auto"/>
          <w:szCs w:val="24"/>
          <w:lang w:eastAsia="ja-JP"/>
        </w:rPr>
        <w:t>も同じく記載</w:t>
      </w:r>
      <w:r w:rsidRPr="00572A99">
        <w:rPr>
          <w:rFonts w:cs="標楷體"/>
          <w:color w:val="auto"/>
          <w:szCs w:val="24"/>
          <w:lang w:eastAsia="ja-JP"/>
        </w:rPr>
        <w:t>すること。</w:t>
      </w:r>
      <w:r w:rsidRPr="00572A99">
        <w:rPr>
          <w:rFonts w:cs="標楷體"/>
          <w:color w:val="auto"/>
          <w:szCs w:val="24"/>
        </w:rPr>
        <w:t>）</w:t>
      </w:r>
    </w:p>
    <w:p w:rsidR="00623CA6" w:rsidRPr="00B37D98" w:rsidRDefault="005671FF" w:rsidP="00287C0F">
      <w:pPr>
        <w:numPr>
          <w:ilvl w:val="0"/>
          <w:numId w:val="1"/>
        </w:numPr>
        <w:tabs>
          <w:tab w:val="clear" w:pos="960"/>
          <w:tab w:val="num" w:pos="1418"/>
        </w:tabs>
        <w:spacing w:line="0" w:lineRule="atLeast"/>
        <w:ind w:left="993" w:hanging="517"/>
        <w:jc w:val="both"/>
        <w:rPr>
          <w:rFonts w:cs="標楷體"/>
          <w:szCs w:val="24"/>
        </w:rPr>
      </w:pPr>
      <w:r w:rsidRPr="00572A99">
        <w:rPr>
          <w:rFonts w:cs="標楷體" w:hint="eastAsia"/>
          <w:color w:val="auto"/>
          <w:szCs w:val="24"/>
        </w:rPr>
        <w:t>字</w:t>
      </w:r>
      <w:proofErr w:type="gramStart"/>
      <w:r w:rsidRPr="00572A99">
        <w:rPr>
          <w:rFonts w:cs="標楷體" w:hint="eastAsia"/>
          <w:color w:val="auto"/>
          <w:szCs w:val="24"/>
        </w:rPr>
        <w:t>体</w:t>
      </w:r>
      <w:proofErr w:type="gramEnd"/>
      <w:r w:rsidRPr="00572A99">
        <w:rPr>
          <w:rFonts w:cs="標楷體" w:hint="eastAsia"/>
          <w:color w:val="auto"/>
          <w:szCs w:val="24"/>
        </w:rPr>
        <w:t>とフォント：日本語</w:t>
      </w:r>
      <w:r w:rsidRPr="00572A99">
        <w:rPr>
          <w:rFonts w:cs="標楷體"/>
          <w:b/>
          <w:color w:val="auto"/>
          <w:szCs w:val="24"/>
        </w:rPr>
        <w:t>－</w:t>
      </w:r>
      <w:r w:rsidRPr="00572A99">
        <w:rPr>
          <w:rFonts w:cs="標楷體"/>
          <w:color w:val="auto"/>
          <w:szCs w:val="24"/>
        </w:rPr>
        <w:t xml:space="preserve">論文テーマ（MS Mincho </w:t>
      </w:r>
      <w:r w:rsidRPr="00913658">
        <w:rPr>
          <w:rFonts w:cs="標楷體"/>
          <w:color w:val="000000"/>
          <w:szCs w:val="24"/>
        </w:rPr>
        <w:t>14）、氏名、所属機関職務名（MS Mincho 12）、本文段落テーマ（MS Mincho 12太字）、本文（MS Mincho 12）。</w:t>
      </w:r>
    </w:p>
    <w:p w:rsidR="00B37D98" w:rsidRPr="00913658" w:rsidRDefault="00B37D98" w:rsidP="00B37D98">
      <w:pPr>
        <w:spacing w:line="0" w:lineRule="atLeast"/>
        <w:ind w:left="993"/>
        <w:jc w:val="both"/>
        <w:rPr>
          <w:rFonts w:cs="標楷體"/>
          <w:szCs w:val="24"/>
          <w:lang w:eastAsia="ja-JP"/>
        </w:rPr>
      </w:pPr>
      <w:r>
        <w:rPr>
          <w:rFonts w:cs="標楷體" w:hint="eastAsia"/>
          <w:color w:val="000000"/>
          <w:szCs w:val="24"/>
          <w:lang w:eastAsia="ja-JP"/>
        </w:rPr>
        <w:t>中国語</w:t>
      </w:r>
      <w:r>
        <w:rPr>
          <w:rFonts w:cs="標楷體"/>
          <w:b/>
          <w:color w:val="000000"/>
          <w:szCs w:val="24"/>
          <w:lang w:eastAsia="ja-JP"/>
        </w:rPr>
        <w:t>－</w:t>
      </w:r>
      <w:r>
        <w:rPr>
          <w:rFonts w:cs="標楷體"/>
          <w:color w:val="000000"/>
          <w:szCs w:val="24"/>
          <w:lang w:eastAsia="ja-JP"/>
        </w:rPr>
        <w:t>論文テーマ（標楷體 14粗體）、氏名、所属機関職務名（標楷體 12）、本文段落テーマ（標楷體 12粗體）、本文（標楷體 12）。</w:t>
      </w:r>
    </w:p>
    <w:p w:rsidR="00623CA6" w:rsidRPr="00DE3496" w:rsidRDefault="005671FF" w:rsidP="00B37D98">
      <w:pPr>
        <w:numPr>
          <w:ilvl w:val="0"/>
          <w:numId w:val="1"/>
        </w:numPr>
        <w:tabs>
          <w:tab w:val="clear" w:pos="960"/>
          <w:tab w:val="num" w:pos="1418"/>
        </w:tabs>
        <w:spacing w:line="0" w:lineRule="atLeast"/>
        <w:ind w:left="993" w:hanging="517"/>
        <w:jc w:val="both"/>
        <w:rPr>
          <w:rFonts w:cs="標楷體"/>
          <w:szCs w:val="24"/>
          <w:lang w:eastAsia="ja-JP"/>
        </w:rPr>
      </w:pPr>
      <w:r w:rsidRPr="00B37D98">
        <w:rPr>
          <w:rFonts w:cs="標楷體"/>
          <w:color w:val="000000"/>
          <w:szCs w:val="24"/>
          <w:lang w:eastAsia="ja-JP"/>
        </w:rPr>
        <w:t>論文要旨：中国語、英語、日本語（それぞれ１ページ</w:t>
      </w:r>
      <w:r w:rsidRPr="00B37D98">
        <w:rPr>
          <w:rFonts w:cs="標楷體" w:hint="eastAsia"/>
          <w:b/>
          <w:bCs/>
          <w:color w:val="000000"/>
          <w:szCs w:val="24"/>
          <w:lang w:eastAsia="ja-JP"/>
        </w:rPr>
        <w:t>500字</w:t>
      </w:r>
      <w:r w:rsidRPr="00B37D98">
        <w:rPr>
          <w:rFonts w:cs="標楷體" w:hint="eastAsia"/>
          <w:color w:val="000000"/>
          <w:szCs w:val="24"/>
          <w:lang w:eastAsia="ja-JP"/>
        </w:rPr>
        <w:t>以</w:t>
      </w:r>
      <w:r w:rsidRPr="00B37D98">
        <w:rPr>
          <w:rFonts w:ascii="Yu Gothic" w:eastAsia="Yu Gothic" w:hAnsi="Yu Gothic" w:cs="Yu Gothic" w:hint="eastAsia"/>
          <w:color w:val="000000"/>
          <w:szCs w:val="24"/>
          <w:lang w:eastAsia="ja-JP"/>
        </w:rPr>
        <w:t>內</w:t>
      </w:r>
      <w:r w:rsidRPr="00B37D98">
        <w:rPr>
          <w:rFonts w:cs="標楷體" w:hint="eastAsia"/>
          <w:color w:val="000000"/>
          <w:szCs w:val="24"/>
          <w:lang w:eastAsia="ja-JP"/>
        </w:rPr>
        <w:t>にまとめる）5つ以</w:t>
      </w:r>
      <w:r w:rsidRPr="00B37D98">
        <w:rPr>
          <w:rFonts w:ascii="Yu Gothic" w:eastAsia="Yu Gothic" w:hAnsi="Yu Gothic" w:cs="Yu Gothic" w:hint="eastAsia"/>
          <w:color w:val="000000"/>
          <w:szCs w:val="24"/>
          <w:lang w:eastAsia="ja-JP"/>
        </w:rPr>
        <w:t>內</w:t>
      </w:r>
      <w:r w:rsidRPr="00B37D98">
        <w:rPr>
          <w:rFonts w:cs="標楷體" w:hint="eastAsia"/>
          <w:color w:val="000000"/>
          <w:szCs w:val="24"/>
          <w:lang w:eastAsia="ja-JP"/>
        </w:rPr>
        <w:t>のキーワードを記す。中国語、日本語の要旨の形式は、第5項に示してある通りである。英語の要旨の形式は、論文テーマ（Times New</w:t>
      </w:r>
      <w:r w:rsidR="0058315B" w:rsidRPr="00B37D98">
        <w:rPr>
          <w:rFonts w:cs="標楷體" w:hint="eastAsia"/>
          <w:color w:val="000000"/>
          <w:szCs w:val="24"/>
          <w:lang w:eastAsia="ja-JP"/>
        </w:rPr>
        <w:t xml:space="preserve"> </w:t>
      </w:r>
      <w:r w:rsidRPr="00B37D98">
        <w:rPr>
          <w:rFonts w:cs="標楷體" w:hint="eastAsia"/>
          <w:color w:val="000000"/>
          <w:szCs w:val="24"/>
          <w:lang w:eastAsia="ja-JP"/>
        </w:rPr>
        <w:t>Roman、14Point、Centering、Bold）、氏名、所属機関職務名（Times New</w:t>
      </w:r>
      <w:r w:rsidR="0058315B" w:rsidRPr="00B37D98">
        <w:rPr>
          <w:rFonts w:cs="標楷體"/>
          <w:color w:val="000000"/>
          <w:szCs w:val="24"/>
          <w:lang w:eastAsia="ja-JP"/>
        </w:rPr>
        <w:t xml:space="preserve"> </w:t>
      </w:r>
      <w:r w:rsidRPr="00B37D98">
        <w:rPr>
          <w:rFonts w:cs="標楷體" w:hint="eastAsia"/>
          <w:color w:val="000000"/>
          <w:szCs w:val="24"/>
          <w:lang w:eastAsia="ja-JP"/>
        </w:rPr>
        <w:t>Roman、12Point、Centering）。</w:t>
      </w:r>
    </w:p>
    <w:p w:rsidR="00623CA6" w:rsidRPr="00DE3496" w:rsidRDefault="005671FF">
      <w:pPr>
        <w:numPr>
          <w:ilvl w:val="0"/>
          <w:numId w:val="1"/>
        </w:numPr>
        <w:spacing w:line="0" w:lineRule="atLeast"/>
        <w:rPr>
          <w:rFonts w:cs="標楷體"/>
          <w:szCs w:val="24"/>
          <w:lang w:eastAsia="ja-JP"/>
        </w:rPr>
      </w:pPr>
      <w:r>
        <w:rPr>
          <w:rFonts w:cs="標楷體" w:hint="eastAsia"/>
          <w:color w:val="000000"/>
          <w:szCs w:val="24"/>
          <w:lang w:eastAsia="ja-JP"/>
        </w:rPr>
        <w:t>論文ページ数：要旨および全文（図、表および参考文献、参考資料、附錄等を含む）は、30ページまでとし、ページ数を記すこと。</w:t>
      </w:r>
    </w:p>
    <w:p w:rsidR="00623CA6" w:rsidRPr="00DE3496" w:rsidRDefault="005671FF" w:rsidP="007B27B5">
      <w:pPr>
        <w:numPr>
          <w:ilvl w:val="0"/>
          <w:numId w:val="1"/>
        </w:numPr>
        <w:spacing w:line="0" w:lineRule="atLeast"/>
        <w:rPr>
          <w:rFonts w:eastAsiaTheme="minorEastAsia" w:cs="標楷體"/>
          <w:color w:val="000000"/>
          <w:szCs w:val="24"/>
          <w:lang w:eastAsia="ja-JP"/>
        </w:rPr>
      </w:pPr>
      <w:r w:rsidRPr="00DE3496">
        <w:rPr>
          <w:rFonts w:cs="標楷體"/>
          <w:color w:val="000000"/>
          <w:szCs w:val="24"/>
          <w:lang w:eastAsia="ja-JP"/>
        </w:rPr>
        <w:t>章節番号：アラビア数字1.2.3…を使用すること。（以下1.1  1.2  1.3…と記す）</w:t>
      </w:r>
      <w:r w:rsidRPr="00DE3496">
        <w:rPr>
          <w:rFonts w:cs="標楷體" w:hint="eastAsia"/>
          <w:color w:val="000000"/>
          <w:szCs w:val="24"/>
          <w:lang w:eastAsia="ja-JP"/>
        </w:rPr>
        <w:t xml:space="preserve">              0から使用しないこと。</w:t>
      </w:r>
    </w:p>
    <w:p w:rsidR="00623CA6" w:rsidRPr="00DE3496" w:rsidRDefault="005671FF" w:rsidP="00DE3496">
      <w:pPr>
        <w:numPr>
          <w:ilvl w:val="0"/>
          <w:numId w:val="1"/>
        </w:numPr>
        <w:spacing w:line="0" w:lineRule="atLeast"/>
        <w:rPr>
          <w:rFonts w:eastAsiaTheme="minorEastAsia" w:cs="標楷體"/>
          <w:color w:val="000000"/>
          <w:szCs w:val="24"/>
          <w:lang w:eastAsia="ja-JP"/>
        </w:rPr>
      </w:pPr>
      <w:r w:rsidRPr="00DE3496">
        <w:rPr>
          <w:rFonts w:cs="標楷體" w:hint="eastAsia"/>
          <w:color w:val="000000"/>
          <w:szCs w:val="24"/>
          <w:lang w:eastAsia="ja-JP"/>
        </w:rPr>
        <w:t>脚注の書式：ページ毎に1.2.3…と脚注をつけること。</w:t>
      </w:r>
    </w:p>
    <w:p w:rsidR="00623CA6" w:rsidRDefault="005671FF">
      <w:pPr>
        <w:spacing w:line="0" w:lineRule="atLeast"/>
        <w:ind w:left="2127"/>
        <w:rPr>
          <w:rFonts w:cs="標楷體"/>
          <w:szCs w:val="24"/>
          <w:lang w:eastAsia="ja-JP"/>
        </w:rPr>
      </w:pPr>
      <w:r>
        <w:rPr>
          <w:rFonts w:cs="標楷體" w:hint="eastAsia"/>
          <w:color w:val="000000"/>
          <w:szCs w:val="24"/>
          <w:lang w:eastAsia="ja-JP"/>
        </w:rPr>
        <w:t>日本語原稿の脚注は（MS Mincho 10）とし、中国語原稿の脚注は（標楷體 10）とする。</w:t>
      </w:r>
    </w:p>
    <w:p w:rsidR="00623CA6" w:rsidRDefault="005671FF">
      <w:pPr>
        <w:numPr>
          <w:ilvl w:val="0"/>
          <w:numId w:val="1"/>
        </w:numPr>
        <w:spacing w:line="0" w:lineRule="atLeast"/>
        <w:rPr>
          <w:rFonts w:cs="標楷體"/>
          <w:szCs w:val="24"/>
        </w:rPr>
      </w:pPr>
      <w:r>
        <w:rPr>
          <w:rFonts w:cs="標楷體" w:hint="eastAsia"/>
          <w:color w:val="000000"/>
          <w:szCs w:val="24"/>
        </w:rPr>
        <w:t>参考文献：</w:t>
      </w:r>
    </w:p>
    <w:p w:rsidR="00623CA6" w:rsidRDefault="005671FF">
      <w:pPr>
        <w:spacing w:line="0" w:lineRule="atLeast"/>
        <w:rPr>
          <w:rFonts w:cs="標楷體"/>
          <w:szCs w:val="24"/>
        </w:rPr>
      </w:pPr>
      <w:r>
        <w:rPr>
          <w:rFonts w:cs="標楷體" w:hint="eastAsia"/>
          <w:color w:val="000000"/>
          <w:szCs w:val="24"/>
        </w:rPr>
        <w:lastRenderedPageBreak/>
        <w:t xml:space="preserve">     A.排列形式：</w:t>
      </w:r>
    </w:p>
    <w:p w:rsidR="00623CA6" w:rsidRDefault="005671FF" w:rsidP="003D0C9E">
      <w:pPr>
        <w:spacing w:line="0" w:lineRule="atLeast"/>
        <w:ind w:leftChars="371" w:left="851"/>
        <w:rPr>
          <w:rFonts w:cs="標楷體"/>
          <w:color w:val="000000"/>
          <w:szCs w:val="24"/>
          <w:lang w:eastAsia="ja-JP"/>
        </w:rPr>
      </w:pPr>
      <w:r>
        <w:rPr>
          <w:rFonts w:cs="標楷體" w:hint="eastAsia"/>
          <w:color w:val="000000"/>
          <w:szCs w:val="24"/>
          <w:lang w:eastAsia="ja-JP"/>
        </w:rPr>
        <w:t>a.日本語原稿：日本語（五十音順）、中国語（画数順）、英語（アルファベット順）とする。</w:t>
      </w:r>
    </w:p>
    <w:p w:rsidR="00623CA6" w:rsidRDefault="005671FF" w:rsidP="007562BA">
      <w:pPr>
        <w:spacing w:line="0" w:lineRule="atLeast"/>
        <w:ind w:leftChars="371" w:left="851"/>
        <w:rPr>
          <w:rFonts w:cs="標楷體"/>
          <w:szCs w:val="24"/>
          <w:lang w:eastAsia="ja-JP"/>
        </w:rPr>
      </w:pPr>
      <w:r>
        <w:rPr>
          <w:rFonts w:cs="標楷體" w:hint="eastAsia"/>
          <w:color w:val="000000"/>
          <w:szCs w:val="24"/>
          <w:lang w:eastAsia="ja-JP"/>
        </w:rPr>
        <w:t>b.中国語原稿：中国語（画数順）、日本語（五十音順）、英語（アルファベット順順）とする。</w:t>
      </w:r>
    </w:p>
    <w:p w:rsidR="00623CA6" w:rsidRPr="00572A99" w:rsidRDefault="005671FF">
      <w:pPr>
        <w:spacing w:line="0" w:lineRule="atLeast"/>
        <w:ind w:left="1606" w:hangingChars="700" w:hanging="1606"/>
        <w:rPr>
          <w:rFonts w:cs="標楷體"/>
          <w:color w:val="auto"/>
          <w:szCs w:val="24"/>
          <w:lang w:eastAsia="ja-JP"/>
        </w:rPr>
      </w:pPr>
      <w:r w:rsidRPr="00572A99">
        <w:rPr>
          <w:rFonts w:cs="標楷體" w:hint="eastAsia"/>
          <w:color w:val="auto"/>
          <w:szCs w:val="24"/>
          <w:lang w:eastAsia="ja-JP"/>
        </w:rPr>
        <w:t xml:space="preserve">     B.専門書：著者あるいは編者、出版年代、書名、版次、出版地、出版社、ページ数の順によって排列すること。</w:t>
      </w:r>
    </w:p>
    <w:p w:rsidR="00623CA6" w:rsidRPr="00572A99" w:rsidRDefault="005671FF">
      <w:pPr>
        <w:spacing w:line="0" w:lineRule="atLeast"/>
        <w:ind w:left="1606" w:hangingChars="700" w:hanging="1606"/>
        <w:rPr>
          <w:rFonts w:cs="標楷體"/>
          <w:color w:val="auto"/>
          <w:szCs w:val="24"/>
          <w:lang w:eastAsia="ja-JP"/>
        </w:rPr>
      </w:pPr>
      <w:r w:rsidRPr="00572A99">
        <w:rPr>
          <w:rFonts w:cs="標楷體" w:hint="eastAsia"/>
          <w:color w:val="auto"/>
          <w:szCs w:val="24"/>
          <w:lang w:eastAsia="ja-JP"/>
        </w:rPr>
        <w:t xml:space="preserve">     C.論文：著者、出版年代、論文名、掲載書名、卷号数、出版地、出版社、ページ数の順によって排列すること。</w:t>
      </w:r>
    </w:p>
    <w:p w:rsidR="00623CA6" w:rsidRDefault="005671FF">
      <w:pPr>
        <w:spacing w:line="0" w:lineRule="atLeast"/>
        <w:rPr>
          <w:rFonts w:cs="標楷體"/>
          <w:szCs w:val="24"/>
          <w:lang w:eastAsia="ja-JP"/>
        </w:rPr>
      </w:pPr>
      <w:r w:rsidRPr="00572A99">
        <w:rPr>
          <w:rFonts w:cs="標楷體" w:hint="eastAsia"/>
          <w:color w:val="auto"/>
          <w:szCs w:val="24"/>
          <w:lang w:eastAsia="ja-JP"/>
        </w:rPr>
        <w:t xml:space="preserve">     D.論文集：専門書の</w:t>
      </w:r>
      <w:r>
        <w:rPr>
          <w:rFonts w:cs="標楷體" w:hint="eastAsia"/>
          <w:color w:val="000000"/>
          <w:szCs w:val="24"/>
          <w:lang w:eastAsia="ja-JP"/>
        </w:rPr>
        <w:t>書式に倣って排列すること。</w:t>
      </w:r>
    </w:p>
    <w:p w:rsidR="00623CA6" w:rsidRDefault="005671FF">
      <w:pPr>
        <w:spacing w:line="0" w:lineRule="atLeast"/>
        <w:ind w:leftChars="253" w:left="1843" w:hangingChars="550" w:hanging="1262"/>
        <w:rPr>
          <w:rFonts w:cs="標楷體"/>
          <w:szCs w:val="24"/>
          <w:lang w:eastAsia="ja-JP"/>
        </w:rPr>
      </w:pPr>
      <w:r>
        <w:rPr>
          <w:rFonts w:cs="標楷體" w:hint="eastAsia"/>
          <w:color w:val="000000"/>
          <w:szCs w:val="24"/>
          <w:lang w:eastAsia="ja-JP"/>
        </w:rPr>
        <w:t>E.列挙形式：論文本文中で引用した文献はすべて参考文献として列挙すること。論文本文において引用されていない文献は参考文献として列挙する必要はない。</w:t>
      </w:r>
    </w:p>
    <w:p w:rsidR="00623CA6" w:rsidRDefault="00623CA6">
      <w:pPr>
        <w:spacing w:line="240" w:lineRule="auto"/>
        <w:rPr>
          <w:rFonts w:cs="標楷體"/>
          <w:szCs w:val="24"/>
          <w:lang w:eastAsia="ja-JP"/>
        </w:rPr>
      </w:pPr>
    </w:p>
    <w:p w:rsidR="00623CA6" w:rsidRDefault="005671FF">
      <w:pPr>
        <w:spacing w:line="0" w:lineRule="atLeast"/>
        <w:jc w:val="center"/>
        <w:rPr>
          <w:rFonts w:cs="標楷體"/>
          <w:szCs w:val="24"/>
        </w:rPr>
      </w:pPr>
      <w:r>
        <w:rPr>
          <w:rFonts w:cs="標楷體" w:hint="eastAsia"/>
          <w:color w:val="000000"/>
          <w:szCs w:val="24"/>
        </w:rPr>
        <w:t>台湾日語教育学報</w:t>
      </w:r>
      <w:r>
        <w:rPr>
          <w:rFonts w:ascii="Yu Gothic" w:eastAsia="Yu Gothic" w:hAnsi="Yu Gothic" w:cs="Yu Gothic" w:hint="eastAsia"/>
          <w:color w:val="000000"/>
          <w:szCs w:val="24"/>
        </w:rPr>
        <w:t>論</w:t>
      </w:r>
      <w:r>
        <w:rPr>
          <w:rFonts w:cs="標楷體" w:hint="eastAsia"/>
          <w:color w:val="000000"/>
          <w:szCs w:val="24"/>
        </w:rPr>
        <w:t>文査読結果認定一覧表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623CA6">
        <w:trPr>
          <w:jc w:val="center"/>
        </w:trPr>
        <w:tc>
          <w:tcPr>
            <w:tcW w:w="2074" w:type="dxa"/>
            <w:tcBorders>
              <w:tl2br w:val="single" w:sz="4" w:space="0" w:color="auto"/>
            </w:tcBorders>
            <w:shd w:val="clear" w:color="auto" w:fill="auto"/>
          </w:tcPr>
          <w:p w:rsidR="00623CA6" w:rsidRDefault="005671FF">
            <w:pPr>
              <w:rPr>
                <w:rFonts w:cs="標楷體"/>
                <w:szCs w:val="24"/>
              </w:rPr>
            </w:pPr>
            <w:r>
              <w:rPr>
                <w:rFonts w:cs="標楷體" w:hint="eastAsia"/>
                <w:color w:val="000000"/>
                <w:szCs w:val="24"/>
              </w:rPr>
              <w:t xml:space="preserve">    第二査読者</w:t>
            </w:r>
          </w:p>
          <w:p w:rsidR="00623CA6" w:rsidRDefault="00623CA6">
            <w:pPr>
              <w:rPr>
                <w:rFonts w:cs="標楷體"/>
                <w:szCs w:val="24"/>
              </w:rPr>
            </w:pPr>
          </w:p>
          <w:p w:rsidR="00623CA6" w:rsidRDefault="005671FF">
            <w:pPr>
              <w:rPr>
                <w:rFonts w:cs="標楷體"/>
                <w:szCs w:val="24"/>
              </w:rPr>
            </w:pPr>
            <w:r>
              <w:rPr>
                <w:rFonts w:cs="標楷體" w:hint="eastAsia"/>
                <w:color w:val="000000"/>
                <w:szCs w:val="24"/>
              </w:rPr>
              <w:t>第一査読者</w:t>
            </w:r>
          </w:p>
        </w:tc>
        <w:tc>
          <w:tcPr>
            <w:tcW w:w="2074" w:type="dxa"/>
            <w:shd w:val="clear" w:color="auto" w:fill="auto"/>
          </w:tcPr>
          <w:p w:rsidR="00623CA6" w:rsidRDefault="005671FF">
            <w:pPr>
              <w:jc w:val="center"/>
              <w:rPr>
                <w:rFonts w:cs="標楷體"/>
                <w:szCs w:val="24"/>
              </w:rPr>
            </w:pP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r>
              <w:rPr>
                <w:rFonts w:cs="標楷體" w:hint="eastAsia"/>
                <w:color w:val="000000"/>
                <w:szCs w:val="24"/>
              </w:rPr>
              <w:t>修正後</w:t>
            </w: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r>
              <w:rPr>
                <w:rFonts w:ascii="Yu Gothic" w:eastAsia="Yu Gothic" w:hAnsi="Yu Gothic" w:cs="Yu Gothic" w:hint="eastAsia"/>
                <w:color w:val="000000"/>
                <w:szCs w:val="24"/>
              </w:rPr>
              <w:t>不</w:t>
            </w:r>
            <w:proofErr w:type="gramStart"/>
            <w:r>
              <w:rPr>
                <w:rFonts w:cs="標楷體" w:hint="eastAsia"/>
                <w:color w:val="000000"/>
                <w:szCs w:val="24"/>
              </w:rPr>
              <w:t>採</w:t>
            </w:r>
            <w:proofErr w:type="gramEnd"/>
            <w:r>
              <w:rPr>
                <w:rFonts w:cs="標楷體" w:hint="eastAsia"/>
                <w:color w:val="000000"/>
                <w:szCs w:val="24"/>
              </w:rPr>
              <w:t>択</w:t>
            </w:r>
          </w:p>
        </w:tc>
      </w:tr>
      <w:tr w:rsidR="00623CA6">
        <w:trPr>
          <w:jc w:val="center"/>
        </w:trPr>
        <w:tc>
          <w:tcPr>
            <w:tcW w:w="2074" w:type="dxa"/>
            <w:shd w:val="clear" w:color="auto" w:fill="auto"/>
          </w:tcPr>
          <w:p w:rsidR="00623CA6" w:rsidRDefault="005671FF">
            <w:pPr>
              <w:jc w:val="center"/>
              <w:rPr>
                <w:rFonts w:cs="標楷體"/>
                <w:szCs w:val="24"/>
              </w:rPr>
            </w:pP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r>
              <w:rPr>
                <w:rFonts w:cs="標楷體" w:hint="eastAsia"/>
                <w:color w:val="000000"/>
                <w:szCs w:val="24"/>
              </w:rPr>
              <w:t>第三査読者に</w:t>
            </w:r>
          </w:p>
          <w:p w:rsidR="00623CA6" w:rsidRDefault="005671FF">
            <w:pPr>
              <w:jc w:val="center"/>
              <w:rPr>
                <w:rFonts w:cs="標楷體"/>
                <w:szCs w:val="24"/>
              </w:rPr>
            </w:pPr>
            <w:r>
              <w:rPr>
                <w:rFonts w:cs="標楷體" w:hint="eastAsia"/>
                <w:color w:val="000000"/>
                <w:szCs w:val="24"/>
              </w:rPr>
              <w:t>提出</w:t>
            </w:r>
          </w:p>
        </w:tc>
      </w:tr>
      <w:tr w:rsidR="00623CA6">
        <w:trPr>
          <w:jc w:val="center"/>
        </w:trPr>
        <w:tc>
          <w:tcPr>
            <w:tcW w:w="2074" w:type="dxa"/>
            <w:shd w:val="clear" w:color="auto" w:fill="auto"/>
          </w:tcPr>
          <w:p w:rsidR="00623CA6" w:rsidRDefault="005671FF">
            <w:pPr>
              <w:jc w:val="center"/>
              <w:rPr>
                <w:rFonts w:cs="標楷體"/>
                <w:szCs w:val="24"/>
              </w:rPr>
            </w:pPr>
            <w:r>
              <w:rPr>
                <w:rFonts w:cs="標楷體" w:hint="eastAsia"/>
                <w:color w:val="000000"/>
                <w:szCs w:val="24"/>
              </w:rPr>
              <w:t>修正後</w:t>
            </w: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r>
              <w:rPr>
                <w:rFonts w:cs="標楷體" w:hint="eastAsia"/>
                <w:color w:val="000000"/>
                <w:szCs w:val="24"/>
              </w:rPr>
              <w:t>第三査読者に</w:t>
            </w:r>
          </w:p>
          <w:p w:rsidR="00623CA6" w:rsidRDefault="005671FF">
            <w:pPr>
              <w:jc w:val="center"/>
              <w:rPr>
                <w:rFonts w:cs="標楷體"/>
                <w:szCs w:val="24"/>
              </w:rPr>
            </w:pPr>
            <w:r>
              <w:rPr>
                <w:rFonts w:cs="標楷體" w:hint="eastAsia"/>
                <w:color w:val="000000"/>
                <w:szCs w:val="24"/>
              </w:rPr>
              <w:t>提出</w:t>
            </w:r>
          </w:p>
        </w:tc>
      </w:tr>
      <w:tr w:rsidR="00623CA6">
        <w:trPr>
          <w:jc w:val="center"/>
        </w:trPr>
        <w:tc>
          <w:tcPr>
            <w:tcW w:w="2074" w:type="dxa"/>
            <w:shd w:val="clear" w:color="auto" w:fill="auto"/>
          </w:tcPr>
          <w:p w:rsidR="00623CA6" w:rsidRDefault="005671FF">
            <w:pPr>
              <w:jc w:val="center"/>
              <w:rPr>
                <w:rFonts w:cs="標楷體"/>
                <w:szCs w:val="24"/>
              </w:rPr>
            </w:pPr>
            <w:r>
              <w:rPr>
                <w:rFonts w:ascii="Yu Gothic" w:eastAsia="Yu Gothic" w:hAnsi="Yu Gothic" w:cs="Yu Gothic" w:hint="eastAsia"/>
                <w:color w:val="000000"/>
                <w:szCs w:val="24"/>
              </w:rPr>
              <w:t>不</w:t>
            </w:r>
            <w:proofErr w:type="gramStart"/>
            <w:r>
              <w:rPr>
                <w:rFonts w:cs="標楷體" w:hint="eastAsia"/>
                <w:color w:val="000000"/>
                <w:szCs w:val="24"/>
              </w:rPr>
              <w:t>採</w:t>
            </w:r>
            <w:proofErr w:type="gramEnd"/>
            <w:r>
              <w:rPr>
                <w:rFonts w:cs="標楷體" w:hint="eastAsia"/>
                <w:color w:val="000000"/>
                <w:szCs w:val="24"/>
              </w:rPr>
              <w:t>択</w:t>
            </w:r>
          </w:p>
        </w:tc>
        <w:tc>
          <w:tcPr>
            <w:tcW w:w="2074" w:type="dxa"/>
            <w:shd w:val="clear" w:color="auto" w:fill="auto"/>
          </w:tcPr>
          <w:p w:rsidR="00623CA6" w:rsidRDefault="005671FF">
            <w:pPr>
              <w:jc w:val="center"/>
              <w:rPr>
                <w:rFonts w:cs="標楷體"/>
                <w:szCs w:val="24"/>
              </w:rPr>
            </w:pPr>
            <w:r>
              <w:rPr>
                <w:rFonts w:cs="標楷體" w:hint="eastAsia"/>
                <w:color w:val="000000"/>
                <w:szCs w:val="24"/>
              </w:rPr>
              <w:t>第三査読者に</w:t>
            </w:r>
          </w:p>
          <w:p w:rsidR="00623CA6" w:rsidRDefault="005671FF">
            <w:pPr>
              <w:jc w:val="center"/>
              <w:rPr>
                <w:rFonts w:cs="標楷體"/>
                <w:szCs w:val="24"/>
              </w:rPr>
            </w:pPr>
            <w:r>
              <w:rPr>
                <w:rFonts w:cs="標楷體" w:hint="eastAsia"/>
                <w:color w:val="000000"/>
                <w:szCs w:val="24"/>
              </w:rPr>
              <w:t>提出</w:t>
            </w:r>
          </w:p>
        </w:tc>
        <w:tc>
          <w:tcPr>
            <w:tcW w:w="2074" w:type="dxa"/>
            <w:shd w:val="clear" w:color="auto" w:fill="auto"/>
          </w:tcPr>
          <w:p w:rsidR="00623CA6" w:rsidRDefault="005671FF">
            <w:pPr>
              <w:jc w:val="center"/>
              <w:rPr>
                <w:rFonts w:cs="標楷體"/>
                <w:szCs w:val="24"/>
              </w:rPr>
            </w:pPr>
            <w:r>
              <w:rPr>
                <w:rFonts w:cs="標楷體" w:hint="eastAsia"/>
                <w:color w:val="000000"/>
                <w:szCs w:val="24"/>
              </w:rPr>
              <w:t>第三査読者に</w:t>
            </w:r>
          </w:p>
          <w:p w:rsidR="00623CA6" w:rsidRDefault="005671FF">
            <w:pPr>
              <w:jc w:val="center"/>
              <w:rPr>
                <w:rFonts w:cs="標楷體"/>
                <w:szCs w:val="24"/>
              </w:rPr>
            </w:pPr>
            <w:r>
              <w:rPr>
                <w:rFonts w:cs="標楷體" w:hint="eastAsia"/>
                <w:color w:val="000000"/>
                <w:szCs w:val="24"/>
              </w:rPr>
              <w:t>提出</w:t>
            </w:r>
          </w:p>
        </w:tc>
        <w:tc>
          <w:tcPr>
            <w:tcW w:w="2074" w:type="dxa"/>
            <w:shd w:val="clear" w:color="auto" w:fill="auto"/>
          </w:tcPr>
          <w:p w:rsidR="00623CA6" w:rsidRDefault="005671FF">
            <w:pPr>
              <w:jc w:val="center"/>
              <w:rPr>
                <w:rFonts w:cs="標楷體"/>
                <w:szCs w:val="24"/>
              </w:rPr>
            </w:pPr>
            <w:r>
              <w:rPr>
                <w:rFonts w:ascii="Yu Gothic" w:eastAsia="Yu Gothic" w:hAnsi="Yu Gothic" w:cs="Yu Gothic" w:hint="eastAsia"/>
                <w:color w:val="000000"/>
                <w:szCs w:val="24"/>
              </w:rPr>
              <w:t>不</w:t>
            </w:r>
            <w:proofErr w:type="gramStart"/>
            <w:r>
              <w:rPr>
                <w:rFonts w:cs="標楷體" w:hint="eastAsia"/>
                <w:color w:val="000000"/>
                <w:szCs w:val="24"/>
              </w:rPr>
              <w:t>採</w:t>
            </w:r>
            <w:proofErr w:type="gramEnd"/>
            <w:r>
              <w:rPr>
                <w:rFonts w:cs="標楷體" w:hint="eastAsia"/>
                <w:color w:val="000000"/>
                <w:szCs w:val="24"/>
              </w:rPr>
              <w:t>択</w:t>
            </w:r>
          </w:p>
        </w:tc>
      </w:tr>
    </w:tbl>
    <w:p w:rsidR="00623CA6" w:rsidRDefault="00B8223D">
      <w:pPr>
        <w:spacing w:line="240" w:lineRule="auto"/>
        <w:rPr>
          <w:rFonts w:cs="標楷體"/>
          <w:b/>
          <w:bCs/>
          <w:color w:val="000000"/>
          <w:szCs w:val="24"/>
        </w:rPr>
      </w:pPr>
      <w:r>
        <w:rPr>
          <w:rFonts w:cs="標楷體"/>
          <w:color w:val="000000"/>
          <w:szCs w:val="24"/>
        </w:rPr>
        <w:pict>
          <v:shapetype id="_x0000_t202" coordsize="21600,21600" o:spt="202" path="m,l,21600r21600,l21600,xe">
            <v:stroke joinstyle="miter"/>
            <v:path gradientshapeok="t" o:connecttype="rect"/>
          </v:shapetype>
          <v:shape id="文字方塊 9" o:spid="_x0000_s1026" type="#_x0000_t202" style="position:absolute;margin-left:41.7pt;margin-top:25.25pt;width:389.6pt;height:82.9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color="#f4f4f4" strokecolor="#9bbb59" strokeweight="2.5pt">
            <v:textbox>
              <w:txbxContent>
                <w:p w:rsidR="00623CA6" w:rsidRDefault="005671FF">
                  <w:pPr>
                    <w:spacing w:line="240" w:lineRule="exact"/>
                    <w:ind w:leftChars="312" w:left="716"/>
                    <w:rPr>
                      <w:rFonts w:ascii="標楷體" w:eastAsia="標楷體" w:hAnsi="標楷體"/>
                      <w:lang w:eastAsia="ja-JP"/>
                    </w:rPr>
                  </w:pPr>
                  <w:r>
                    <w:rPr>
                      <w:rFonts w:ascii="標楷體" w:eastAsia="標楷體" w:hAnsi="標楷體" w:hint="eastAsia"/>
                      <w:color w:val="000000"/>
                      <w:szCs w:val="24"/>
                      <w:lang w:eastAsia="ja-JP"/>
                    </w:rPr>
                    <w:t>お問い合わせ：</w:t>
                  </w:r>
                </w:p>
                <w:p w:rsidR="00623CA6" w:rsidRDefault="005671FF">
                  <w:pPr>
                    <w:spacing w:line="240" w:lineRule="exact"/>
                    <w:ind w:leftChars="312" w:left="716"/>
                    <w:rPr>
                      <w:rFonts w:ascii="標楷體" w:eastAsia="標楷體" w:hAnsi="標楷體"/>
                      <w:sz w:val="22"/>
                      <w:lang w:eastAsia="ja-JP"/>
                    </w:rPr>
                  </w:pPr>
                  <w:r>
                    <w:rPr>
                      <w:rFonts w:ascii="標楷體" w:eastAsia="標楷體" w:hAnsi="標楷體" w:hint="eastAsia"/>
                      <w:color w:val="000000"/>
                      <w:sz w:val="22"/>
                      <w:lang w:eastAsia="ja-JP"/>
                    </w:rPr>
                    <w:t>台湾日語教育学会事務局</w:t>
                  </w:r>
                </w:p>
                <w:p w:rsidR="00623CA6" w:rsidRDefault="005671FF">
                  <w:pPr>
                    <w:spacing w:line="240" w:lineRule="exact"/>
                    <w:ind w:leftChars="312" w:left="716"/>
                    <w:rPr>
                      <w:rFonts w:ascii="標楷體" w:eastAsia="標楷體" w:hAnsi="標楷體"/>
                      <w:sz w:val="22"/>
                      <w:lang w:eastAsia="zh-CN"/>
                    </w:rPr>
                  </w:pPr>
                  <w:r>
                    <w:rPr>
                      <w:rFonts w:ascii="標楷體" w:eastAsia="標楷體" w:hAnsi="標楷體" w:hint="eastAsia"/>
                      <w:color w:val="000000"/>
                      <w:sz w:val="22"/>
                      <w:lang w:eastAsia="zh-CN"/>
                    </w:rPr>
                    <w:t>輔仁大学日本語文学科</w:t>
                  </w:r>
                </w:p>
                <w:p w:rsidR="00623CA6" w:rsidRDefault="005671FF">
                  <w:pPr>
                    <w:spacing w:line="240" w:lineRule="exact"/>
                    <w:ind w:leftChars="312" w:left="716"/>
                    <w:rPr>
                      <w:rFonts w:ascii="標楷體" w:eastAsia="標楷體" w:hAnsi="標楷體"/>
                      <w:sz w:val="22"/>
                      <w:lang w:eastAsia="zh-CN"/>
                    </w:rPr>
                  </w:pPr>
                  <w:r>
                    <w:rPr>
                      <w:rFonts w:ascii="標楷體" w:eastAsia="標楷體" w:hAnsi="標楷體" w:hint="eastAsia"/>
                      <w:color w:val="000000"/>
                      <w:sz w:val="22"/>
                      <w:lang w:eastAsia="zh-CN"/>
                    </w:rPr>
                    <w:t>242新北市新莊区中正路510号</w:t>
                  </w:r>
                </w:p>
                <w:p w:rsidR="00623CA6" w:rsidRDefault="005671FF">
                  <w:pPr>
                    <w:spacing w:line="240" w:lineRule="exact"/>
                    <w:ind w:leftChars="312" w:left="716"/>
                    <w:rPr>
                      <w:rFonts w:ascii="標楷體" w:eastAsia="標楷體" w:hAnsi="標楷體"/>
                      <w:sz w:val="22"/>
                    </w:rPr>
                  </w:pPr>
                  <w:r>
                    <w:rPr>
                      <w:rFonts w:ascii="標楷體" w:eastAsia="標楷體" w:hAnsi="標楷體"/>
                      <w:color w:val="000000"/>
                      <w:sz w:val="22"/>
                    </w:rPr>
                    <w:t>E-Mail：</w:t>
                  </w:r>
                  <w:hyperlink r:id="rId9">
                    <w:r>
                      <w:rPr>
                        <w:rFonts w:ascii="標楷體" w:eastAsia="標楷體" w:hAnsi="標楷體" w:hint="eastAsia"/>
                        <w:color w:val="000000"/>
                        <w:sz w:val="22"/>
                      </w:rPr>
                      <w:t>taiwanjapanese.url.tw@gmail.com</w:t>
                    </w:r>
                  </w:hyperlink>
                </w:p>
                <w:p w:rsidR="00623CA6" w:rsidRDefault="005671FF">
                  <w:pPr>
                    <w:spacing w:line="240" w:lineRule="exact"/>
                    <w:ind w:leftChars="312" w:left="716"/>
                    <w:rPr>
                      <w:rFonts w:ascii="標楷體" w:eastAsia="標楷體" w:hAnsi="標楷體"/>
                      <w:sz w:val="22"/>
                    </w:rPr>
                  </w:pPr>
                  <w:r>
                    <w:rPr>
                      <w:rFonts w:ascii="標楷體" w:eastAsia="標楷體" w:hAnsi="標楷體" w:hint="eastAsia"/>
                      <w:color w:val="000000"/>
                      <w:sz w:val="22"/>
                    </w:rPr>
                    <w:t>HP URL：http://www.taiwanjapanese.url.tw/index.htm</w:t>
                  </w:r>
                </w:p>
                <w:p w:rsidR="00623CA6" w:rsidRDefault="00623CA6">
                  <w:pPr>
                    <w:spacing w:line="240" w:lineRule="exact"/>
                    <w:ind w:leftChars="312" w:left="716" w:firstLineChars="40" w:firstLine="84"/>
                    <w:rPr>
                      <w:rFonts w:ascii="標楷體" w:eastAsia="標楷體" w:hAnsi="標楷體"/>
                      <w:sz w:val="22"/>
                    </w:rPr>
                  </w:pPr>
                </w:p>
              </w:txbxContent>
            </v:textbox>
          </v:shape>
        </w:pict>
      </w:r>
    </w:p>
    <w:sectPr w:rsidR="00623CA6" w:rsidSect="00A81A94">
      <w:footerReference w:type="default" r:id="rId10"/>
      <w:pgSz w:w="11906" w:h="16838"/>
      <w:pgMar w:top="1134" w:right="1134" w:bottom="1247" w:left="1134" w:header="851" w:footer="567" w:gutter="0"/>
      <w:cols w:space="425"/>
      <w:docGrid w:type="linesAndChars" w:linePitch="352"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23D" w:rsidRDefault="00B8223D">
      <w:pPr>
        <w:spacing w:line="240" w:lineRule="auto"/>
      </w:pPr>
      <w:r>
        <w:separator/>
      </w:r>
    </w:p>
  </w:endnote>
  <w:endnote w:type="continuationSeparator" w:id="0">
    <w:p w:rsidR="00B8223D" w:rsidRDefault="00B82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828524"/>
      <w:docPartObj>
        <w:docPartGallery w:val="Page Numbers (Bottom of Page)"/>
        <w:docPartUnique/>
      </w:docPartObj>
    </w:sdtPr>
    <w:sdtEndPr/>
    <w:sdtContent>
      <w:p w:rsidR="005D4D69" w:rsidRDefault="005D4D69">
        <w:pPr>
          <w:pStyle w:val="a3"/>
          <w:jc w:val="center"/>
        </w:pPr>
        <w:r>
          <w:fldChar w:fldCharType="begin"/>
        </w:r>
        <w:r>
          <w:instrText>PAGE   \* MERGEFORMAT</w:instrText>
        </w:r>
        <w:r>
          <w:fldChar w:fldCharType="separate"/>
        </w:r>
        <w:r w:rsidR="00857980" w:rsidRPr="00857980">
          <w:rPr>
            <w:noProof/>
            <w:lang w:val="zh-TW"/>
          </w:rPr>
          <w:t>3</w:t>
        </w:r>
        <w:r>
          <w:fldChar w:fldCharType="end"/>
        </w:r>
      </w:p>
    </w:sdtContent>
  </w:sdt>
  <w:p w:rsidR="00623CA6" w:rsidRDefault="00623C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23D" w:rsidRDefault="00B8223D">
      <w:pPr>
        <w:spacing w:line="240" w:lineRule="auto"/>
      </w:pPr>
      <w:r>
        <w:separator/>
      </w:r>
    </w:p>
  </w:footnote>
  <w:footnote w:type="continuationSeparator" w:id="0">
    <w:p w:rsidR="00B8223D" w:rsidRDefault="00B822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F3F"/>
    <w:multiLevelType w:val="hybridMultilevel"/>
    <w:tmpl w:val="9280CA46"/>
    <w:lvl w:ilvl="0" w:tplc="FA0EADE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424D7E"/>
    <w:multiLevelType w:val="hybridMultilevel"/>
    <w:tmpl w:val="7C2287F4"/>
    <w:lvl w:ilvl="0" w:tplc="1B6C4670">
      <w:start w:val="1"/>
      <w:numFmt w:val="decimal"/>
      <w:lvlText w:val="%1."/>
      <w:lvlJc w:val="left"/>
      <w:pPr>
        <w:ind w:left="480" w:hanging="480"/>
      </w:pPr>
      <w:rPr>
        <w:rFonts w:ascii="Times New Roman" w:hAnsi="Times New Roman" w:hint="default"/>
        <w:b w:val="0"/>
        <w:sz w:val="24"/>
      </w:rPr>
    </w:lvl>
    <w:lvl w:ilvl="1" w:tplc="04090019" w:tentative="1">
      <w:start w:val="1"/>
      <w:numFmt w:val="bullet"/>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bullet"/>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bullet"/>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2D7735"/>
    <w:multiLevelType w:val="hybridMultilevel"/>
    <w:tmpl w:val="031CB370"/>
    <w:lvl w:ilvl="0" w:tplc="A7F87E30">
      <w:start w:val="1"/>
      <w:numFmt w:val="decimal"/>
      <w:lvlText w:val="(%1)"/>
      <w:lvlJc w:val="left"/>
      <w:pPr>
        <w:tabs>
          <w:tab w:val="num" w:pos="960"/>
        </w:tabs>
        <w:ind w:left="960" w:hanging="480"/>
      </w:pPr>
      <w:rPr>
        <w:rFonts w:hint="eastAsia"/>
      </w:rPr>
    </w:lvl>
    <w:lvl w:ilvl="1" w:tplc="04090019" w:tentative="1">
      <w:start w:val="1"/>
      <w:numFmt w:val="bullet"/>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bullet"/>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bullet"/>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229"/>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96C"/>
    <w:rsid w:val="00000C78"/>
    <w:rsid w:val="00001594"/>
    <w:rsid w:val="000102A1"/>
    <w:rsid w:val="0001591B"/>
    <w:rsid w:val="00033110"/>
    <w:rsid w:val="00047553"/>
    <w:rsid w:val="00074A1A"/>
    <w:rsid w:val="000A3582"/>
    <w:rsid w:val="000A4108"/>
    <w:rsid w:val="000B1ABD"/>
    <w:rsid w:val="000D1112"/>
    <w:rsid w:val="0010241E"/>
    <w:rsid w:val="00103759"/>
    <w:rsid w:val="00107F63"/>
    <w:rsid w:val="00111BA6"/>
    <w:rsid w:val="001362CD"/>
    <w:rsid w:val="00142C87"/>
    <w:rsid w:val="0015120A"/>
    <w:rsid w:val="00171CC2"/>
    <w:rsid w:val="00185346"/>
    <w:rsid w:val="0018634E"/>
    <w:rsid w:val="001A6A05"/>
    <w:rsid w:val="001B3D44"/>
    <w:rsid w:val="001E0354"/>
    <w:rsid w:val="001E0515"/>
    <w:rsid w:val="001F6131"/>
    <w:rsid w:val="002000DD"/>
    <w:rsid w:val="00210EBC"/>
    <w:rsid w:val="002148F7"/>
    <w:rsid w:val="00216098"/>
    <w:rsid w:val="00220AE2"/>
    <w:rsid w:val="0024493C"/>
    <w:rsid w:val="00251FC0"/>
    <w:rsid w:val="00254742"/>
    <w:rsid w:val="00276C48"/>
    <w:rsid w:val="0027705A"/>
    <w:rsid w:val="00281B3F"/>
    <w:rsid w:val="00285D0A"/>
    <w:rsid w:val="002938EB"/>
    <w:rsid w:val="002A45D5"/>
    <w:rsid w:val="002A6402"/>
    <w:rsid w:val="002B0AA8"/>
    <w:rsid w:val="002B1DBD"/>
    <w:rsid w:val="002B70FC"/>
    <w:rsid w:val="002C1D9B"/>
    <w:rsid w:val="002C36FB"/>
    <w:rsid w:val="003074DF"/>
    <w:rsid w:val="00317B26"/>
    <w:rsid w:val="003370C8"/>
    <w:rsid w:val="00345082"/>
    <w:rsid w:val="003631E2"/>
    <w:rsid w:val="00367F90"/>
    <w:rsid w:val="00370EC3"/>
    <w:rsid w:val="00375938"/>
    <w:rsid w:val="003A551E"/>
    <w:rsid w:val="003D0C9E"/>
    <w:rsid w:val="003F3619"/>
    <w:rsid w:val="00400B88"/>
    <w:rsid w:val="00402685"/>
    <w:rsid w:val="004116A2"/>
    <w:rsid w:val="00422E3F"/>
    <w:rsid w:val="0044529B"/>
    <w:rsid w:val="00474B22"/>
    <w:rsid w:val="00487FC2"/>
    <w:rsid w:val="00496922"/>
    <w:rsid w:val="004C0EBB"/>
    <w:rsid w:val="004C3477"/>
    <w:rsid w:val="004C4744"/>
    <w:rsid w:val="004D34AE"/>
    <w:rsid w:val="004E6426"/>
    <w:rsid w:val="00505C99"/>
    <w:rsid w:val="005502DD"/>
    <w:rsid w:val="0055611E"/>
    <w:rsid w:val="00562B65"/>
    <w:rsid w:val="005671FF"/>
    <w:rsid w:val="00572A99"/>
    <w:rsid w:val="005734D1"/>
    <w:rsid w:val="0058315B"/>
    <w:rsid w:val="00586833"/>
    <w:rsid w:val="005A4BEF"/>
    <w:rsid w:val="005D4D69"/>
    <w:rsid w:val="005E5591"/>
    <w:rsid w:val="006154C4"/>
    <w:rsid w:val="00623CA6"/>
    <w:rsid w:val="00630B31"/>
    <w:rsid w:val="0065402B"/>
    <w:rsid w:val="00687CBB"/>
    <w:rsid w:val="006C3CB8"/>
    <w:rsid w:val="006D227E"/>
    <w:rsid w:val="006D2FAA"/>
    <w:rsid w:val="006D314A"/>
    <w:rsid w:val="006F7758"/>
    <w:rsid w:val="00702A4B"/>
    <w:rsid w:val="00716800"/>
    <w:rsid w:val="00722B8D"/>
    <w:rsid w:val="007274AD"/>
    <w:rsid w:val="007473F1"/>
    <w:rsid w:val="007562BA"/>
    <w:rsid w:val="00760E19"/>
    <w:rsid w:val="00767270"/>
    <w:rsid w:val="007713AB"/>
    <w:rsid w:val="00780C8B"/>
    <w:rsid w:val="00787CD9"/>
    <w:rsid w:val="0079497B"/>
    <w:rsid w:val="007B6D02"/>
    <w:rsid w:val="007D065D"/>
    <w:rsid w:val="007D5416"/>
    <w:rsid w:val="007E5072"/>
    <w:rsid w:val="0083762D"/>
    <w:rsid w:val="00847EC7"/>
    <w:rsid w:val="00857980"/>
    <w:rsid w:val="008741D5"/>
    <w:rsid w:val="00882E22"/>
    <w:rsid w:val="00894053"/>
    <w:rsid w:val="008A196C"/>
    <w:rsid w:val="008A629E"/>
    <w:rsid w:val="008B0171"/>
    <w:rsid w:val="008B3F03"/>
    <w:rsid w:val="008B409F"/>
    <w:rsid w:val="008C1C6D"/>
    <w:rsid w:val="008C223D"/>
    <w:rsid w:val="008C5A45"/>
    <w:rsid w:val="008C78FB"/>
    <w:rsid w:val="008F24D7"/>
    <w:rsid w:val="00901F1F"/>
    <w:rsid w:val="00913658"/>
    <w:rsid w:val="0093197A"/>
    <w:rsid w:val="009636ED"/>
    <w:rsid w:val="00970982"/>
    <w:rsid w:val="00974929"/>
    <w:rsid w:val="009750A5"/>
    <w:rsid w:val="00987678"/>
    <w:rsid w:val="009A72D3"/>
    <w:rsid w:val="009D59C2"/>
    <w:rsid w:val="009D7C12"/>
    <w:rsid w:val="009F2B28"/>
    <w:rsid w:val="009F4423"/>
    <w:rsid w:val="00A001BB"/>
    <w:rsid w:val="00A0238A"/>
    <w:rsid w:val="00A05045"/>
    <w:rsid w:val="00A11200"/>
    <w:rsid w:val="00A52C4C"/>
    <w:rsid w:val="00A52FE0"/>
    <w:rsid w:val="00A73E89"/>
    <w:rsid w:val="00A81A94"/>
    <w:rsid w:val="00A83658"/>
    <w:rsid w:val="00AB3092"/>
    <w:rsid w:val="00AC5992"/>
    <w:rsid w:val="00AD4185"/>
    <w:rsid w:val="00AE06F4"/>
    <w:rsid w:val="00AE7419"/>
    <w:rsid w:val="00B176EB"/>
    <w:rsid w:val="00B30B31"/>
    <w:rsid w:val="00B37D98"/>
    <w:rsid w:val="00B46461"/>
    <w:rsid w:val="00B75F4C"/>
    <w:rsid w:val="00B8223D"/>
    <w:rsid w:val="00B9385C"/>
    <w:rsid w:val="00BA2B5F"/>
    <w:rsid w:val="00BC0A6A"/>
    <w:rsid w:val="00BC2D0C"/>
    <w:rsid w:val="00BD07A2"/>
    <w:rsid w:val="00BE2B7D"/>
    <w:rsid w:val="00BE4804"/>
    <w:rsid w:val="00BF54A5"/>
    <w:rsid w:val="00C0222F"/>
    <w:rsid w:val="00C633E6"/>
    <w:rsid w:val="00CA0025"/>
    <w:rsid w:val="00CB4738"/>
    <w:rsid w:val="00CD1A0F"/>
    <w:rsid w:val="00CE5B7E"/>
    <w:rsid w:val="00CF49DB"/>
    <w:rsid w:val="00D03362"/>
    <w:rsid w:val="00D070DB"/>
    <w:rsid w:val="00D10F97"/>
    <w:rsid w:val="00D11A3D"/>
    <w:rsid w:val="00D14515"/>
    <w:rsid w:val="00D16980"/>
    <w:rsid w:val="00D242F9"/>
    <w:rsid w:val="00D61B65"/>
    <w:rsid w:val="00D61F9A"/>
    <w:rsid w:val="00D80167"/>
    <w:rsid w:val="00D817F4"/>
    <w:rsid w:val="00D820A2"/>
    <w:rsid w:val="00D85156"/>
    <w:rsid w:val="00DB1774"/>
    <w:rsid w:val="00DD2C79"/>
    <w:rsid w:val="00DE3496"/>
    <w:rsid w:val="00DF201F"/>
    <w:rsid w:val="00E47F9E"/>
    <w:rsid w:val="00E72450"/>
    <w:rsid w:val="00E818EF"/>
    <w:rsid w:val="00EA34C7"/>
    <w:rsid w:val="00EC405E"/>
    <w:rsid w:val="00EF4C59"/>
    <w:rsid w:val="00F04584"/>
    <w:rsid w:val="00F26294"/>
    <w:rsid w:val="00F63CC8"/>
    <w:rsid w:val="00F71B0F"/>
    <w:rsid w:val="00F75BA7"/>
    <w:rsid w:val="00F76AA9"/>
    <w:rsid w:val="00F8772E"/>
    <w:rsid w:val="00F93ACB"/>
    <w:rsid w:val="00F96FAC"/>
    <w:rsid w:val="00FA54CB"/>
    <w:rsid w:val="00FC4D1E"/>
    <w:rsid w:val="00FD6CCE"/>
    <w:rsid w:val="00FE05F2"/>
    <w:rsid w:val="00FF1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123007-CE35-4E3D-8230-451D8A25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Meiryo UI"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A196C"/>
    <w:pPr>
      <w:widowControl w:val="0"/>
      <w:spacing w:line="220" w:lineRule="atLeast"/>
    </w:pPr>
    <w:rPr>
      <w:rFonts w:ascii="MS Mincho" w:eastAsia="MS Mincho" w:hAnsi="MS Mincho" w:cs="Times New Roman"/>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196C"/>
    <w:pPr>
      <w:tabs>
        <w:tab w:val="center" w:pos="4153"/>
        <w:tab w:val="right" w:pos="8306"/>
      </w:tabs>
      <w:snapToGrid w:val="0"/>
    </w:pPr>
    <w:rPr>
      <w:sz w:val="20"/>
      <w:szCs w:val="20"/>
    </w:rPr>
  </w:style>
  <w:style w:type="character" w:customStyle="1" w:styleId="a4">
    <w:name w:val="頁尾 字元"/>
    <w:basedOn w:val="a0"/>
    <w:link w:val="a3"/>
    <w:uiPriority w:val="99"/>
    <w:rsid w:val="008A196C"/>
    <w:rPr>
      <w:rFonts w:ascii="MS Mincho" w:eastAsia="MS Mincho" w:hAnsi="MS Mincho" w:cs="Times New Roman"/>
      <w:color w:val="000000" w:themeColor="text1"/>
      <w:sz w:val="20"/>
      <w:szCs w:val="20"/>
    </w:rPr>
  </w:style>
  <w:style w:type="paragraph" w:customStyle="1" w:styleId="Default">
    <w:name w:val="Default"/>
    <w:rsid w:val="008A196C"/>
    <w:pPr>
      <w:widowControl w:val="0"/>
      <w:autoSpaceDE w:val="0"/>
      <w:autoSpaceDN w:val="0"/>
      <w:adjustRightInd w:val="0"/>
    </w:pPr>
    <w:rPr>
      <w:rFonts w:ascii="MS Mincho" w:eastAsia="MS Mincho" w:hAnsi="MS Mincho" w:cs="MS Mincho"/>
      <w:color w:val="000000"/>
      <w:szCs w:val="24"/>
    </w:rPr>
  </w:style>
  <w:style w:type="paragraph" w:styleId="a5">
    <w:name w:val="List Paragraph"/>
    <w:basedOn w:val="a"/>
    <w:link w:val="a6"/>
    <w:uiPriority w:val="34"/>
    <w:qFormat/>
    <w:rsid w:val="008A196C"/>
    <w:pPr>
      <w:spacing w:line="500" w:lineRule="exact"/>
      <w:ind w:leftChars="200" w:left="480"/>
    </w:pPr>
  </w:style>
  <w:style w:type="character" w:styleId="a7">
    <w:name w:val="page number"/>
    <w:basedOn w:val="a0"/>
    <w:rsid w:val="008A196C"/>
  </w:style>
  <w:style w:type="character" w:customStyle="1" w:styleId="a6">
    <w:name w:val="清單段落 字元"/>
    <w:basedOn w:val="a0"/>
    <w:link w:val="a5"/>
    <w:uiPriority w:val="34"/>
    <w:rsid w:val="008A196C"/>
    <w:rPr>
      <w:rFonts w:ascii="MS Mincho" w:eastAsia="MS Mincho" w:hAnsi="MS Mincho" w:cs="Times New Roman"/>
      <w:color w:val="000000" w:themeColor="text1"/>
    </w:rPr>
  </w:style>
  <w:style w:type="paragraph" w:styleId="a8">
    <w:name w:val="header"/>
    <w:basedOn w:val="a"/>
    <w:link w:val="a9"/>
    <w:uiPriority w:val="99"/>
    <w:unhideWhenUsed/>
    <w:rsid w:val="00A81A94"/>
    <w:pPr>
      <w:tabs>
        <w:tab w:val="center" w:pos="4252"/>
        <w:tab w:val="right" w:pos="8504"/>
      </w:tabs>
      <w:snapToGrid w:val="0"/>
    </w:pPr>
  </w:style>
  <w:style w:type="character" w:customStyle="1" w:styleId="a9">
    <w:name w:val="頁首 字元"/>
    <w:basedOn w:val="a0"/>
    <w:link w:val="a8"/>
    <w:uiPriority w:val="99"/>
    <w:rsid w:val="00A81A94"/>
    <w:rPr>
      <w:rFonts w:ascii="MS Mincho" w:eastAsia="MS Mincho" w:hAnsi="MS Mincho" w:cs="Times New Roman"/>
      <w:color w:val="000000" w:themeColor="text1"/>
    </w:rPr>
  </w:style>
  <w:style w:type="paragraph" w:styleId="aa">
    <w:name w:val="Balloon Text"/>
    <w:basedOn w:val="a"/>
    <w:link w:val="ab"/>
    <w:uiPriority w:val="99"/>
    <w:semiHidden/>
    <w:unhideWhenUsed/>
    <w:rsid w:val="00894053"/>
    <w:pPr>
      <w:spacing w:line="240" w:lineRule="auto"/>
    </w:pPr>
    <w:rPr>
      <w:sz w:val="18"/>
      <w:szCs w:val="18"/>
    </w:rPr>
  </w:style>
  <w:style w:type="character" w:customStyle="1" w:styleId="ab">
    <w:name w:val="註解方塊文字 字元"/>
    <w:basedOn w:val="a0"/>
    <w:link w:val="aa"/>
    <w:uiPriority w:val="99"/>
    <w:semiHidden/>
    <w:rsid w:val="00894053"/>
    <w:rPr>
      <w:rFonts w:ascii="MS Mincho" w:eastAsia="MS Mincho" w:hAnsi="MS Mincho" w:cs="Times New Roman"/>
      <w:color w:val="000000" w:themeColor="text1"/>
      <w:sz w:val="18"/>
      <w:szCs w:val="18"/>
    </w:rPr>
  </w:style>
  <w:style w:type="character" w:styleId="ac">
    <w:name w:val="Hyperlink"/>
    <w:basedOn w:val="a0"/>
    <w:uiPriority w:val="99"/>
    <w:unhideWhenUsed/>
    <w:rsid w:val="00A02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5020">
      <w:bodyDiv w:val="1"/>
      <w:marLeft w:val="0"/>
      <w:marRight w:val="0"/>
      <w:marTop w:val="0"/>
      <w:marBottom w:val="0"/>
      <w:divBdr>
        <w:top w:val="none" w:sz="0" w:space="0" w:color="auto"/>
        <w:left w:val="none" w:sz="0" w:space="0" w:color="auto"/>
        <w:bottom w:val="none" w:sz="0" w:space="0" w:color="auto"/>
        <w:right w:val="none" w:sz="0" w:space="0" w:color="auto"/>
      </w:divBdr>
      <w:divsChild>
        <w:div w:id="1684435509">
          <w:marLeft w:val="0"/>
          <w:marRight w:val="0"/>
          <w:marTop w:val="0"/>
          <w:marBottom w:val="0"/>
          <w:divBdr>
            <w:top w:val="none" w:sz="0" w:space="0" w:color="auto"/>
            <w:left w:val="none" w:sz="0" w:space="0" w:color="auto"/>
            <w:bottom w:val="none" w:sz="0" w:space="0" w:color="auto"/>
            <w:right w:val="none" w:sz="0" w:space="0" w:color="auto"/>
          </w:divBdr>
          <w:divsChild>
            <w:div w:id="40058126">
              <w:marLeft w:val="0"/>
              <w:marRight w:val="0"/>
              <w:marTop w:val="0"/>
              <w:marBottom w:val="0"/>
              <w:divBdr>
                <w:top w:val="none" w:sz="0" w:space="0" w:color="auto"/>
                <w:left w:val="none" w:sz="0" w:space="0" w:color="auto"/>
                <w:bottom w:val="none" w:sz="0" w:space="0" w:color="auto"/>
                <w:right w:val="none" w:sz="0" w:space="0" w:color="auto"/>
              </w:divBdr>
              <w:divsChild>
                <w:div w:id="8774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IYM0CCEIXpiohZ2q92WkGNKQU3jWPX3LjgQcgGDBkKFKaOg/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iwanjapanese.url.tw@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2A5B-26F2-4F79-8F72-63427E5D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YEHLING</dc:creator>
  <cp:keywords/>
  <dc:description/>
  <cp:lastModifiedBy>顯勇 覃</cp:lastModifiedBy>
  <cp:revision>2</cp:revision>
  <cp:lastPrinted>2020-10-21T06:33:00Z</cp:lastPrinted>
  <dcterms:created xsi:type="dcterms:W3CDTF">2021-08-08T04:41:00Z</dcterms:created>
  <dcterms:modified xsi:type="dcterms:W3CDTF">2021-08-08T04:41:00Z</dcterms:modified>
</cp:coreProperties>
</file>